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D43C7" w14:textId="26D6807C" w:rsidR="00A434BC" w:rsidRDefault="00BE2100">
      <w:pPr>
        <w:spacing w:after="16" w:line="259" w:lineRule="auto"/>
        <w:ind w:left="4599" w:firstLine="0"/>
        <w:jc w:val="left"/>
      </w:pPr>
      <w:r>
        <w:rPr>
          <w:b/>
          <w:sz w:val="32"/>
          <w:u w:val="single" w:color="000000"/>
        </w:rPr>
        <w:t>202</w:t>
      </w:r>
      <w:r w:rsidR="00AA63A8">
        <w:rPr>
          <w:b/>
          <w:sz w:val="32"/>
          <w:u w:val="single" w:color="000000"/>
        </w:rPr>
        <w:t>3</w:t>
      </w:r>
      <w:r>
        <w:rPr>
          <w:b/>
          <w:sz w:val="32"/>
          <w:u w:val="single" w:color="000000"/>
        </w:rPr>
        <w:t>-202</w:t>
      </w:r>
      <w:r w:rsidR="00AA63A8">
        <w:rPr>
          <w:b/>
          <w:sz w:val="32"/>
          <w:u w:val="single" w:color="000000"/>
        </w:rPr>
        <w:t>4</w:t>
      </w:r>
      <w:r>
        <w:rPr>
          <w:b/>
          <w:sz w:val="32"/>
          <w:u w:val="single" w:color="000000"/>
        </w:rPr>
        <w:t xml:space="preserve"> Testing – Bear Grass</w:t>
      </w:r>
      <w:r>
        <w:rPr>
          <w:b/>
          <w:sz w:val="32"/>
        </w:rPr>
        <w:t xml:space="preserve"> </w:t>
      </w:r>
    </w:p>
    <w:p w14:paraId="580E27FF" w14:textId="77777777" w:rsidR="00A434BC" w:rsidRDefault="00BE2100">
      <w:pPr>
        <w:spacing w:after="14" w:line="259" w:lineRule="auto"/>
        <w:ind w:left="2719" w:firstLine="0"/>
        <w:jc w:val="center"/>
      </w:pPr>
      <w:r>
        <w:rPr>
          <w:b/>
          <w:sz w:val="32"/>
          <w:u w:val="single" w:color="000000"/>
        </w:rPr>
        <w:t>Charter School</w:t>
      </w:r>
      <w:r>
        <w:rPr>
          <w:b/>
          <w:sz w:val="32"/>
        </w:rPr>
        <w:t xml:space="preserve"> </w:t>
      </w:r>
    </w:p>
    <w:p w14:paraId="32214179" w14:textId="77777777" w:rsidR="00A434BC" w:rsidRDefault="00BE2100">
      <w:pPr>
        <w:spacing w:after="0" w:line="259" w:lineRule="auto"/>
        <w:ind w:left="4559" w:firstLine="0"/>
        <w:jc w:val="left"/>
      </w:pPr>
      <w:r>
        <w:rPr>
          <w:sz w:val="32"/>
        </w:rPr>
        <w:t xml:space="preserve"> </w:t>
      </w:r>
    </w:p>
    <w:tbl>
      <w:tblPr>
        <w:tblStyle w:val="TableGrid"/>
        <w:tblW w:w="11138" w:type="dxa"/>
        <w:tblInd w:w="626" w:type="dxa"/>
        <w:tblCellMar>
          <w:top w:w="12" w:type="dxa"/>
          <w:left w:w="106" w:type="dxa"/>
          <w:right w:w="115" w:type="dxa"/>
        </w:tblCellMar>
        <w:tblLook w:val="04A0" w:firstRow="1" w:lastRow="0" w:firstColumn="1" w:lastColumn="0" w:noHBand="0" w:noVBand="1"/>
      </w:tblPr>
      <w:tblGrid>
        <w:gridCol w:w="6025"/>
        <w:gridCol w:w="5113"/>
      </w:tblGrid>
      <w:tr w:rsidR="00A434BC" w14:paraId="26430385" w14:textId="77777777">
        <w:trPr>
          <w:trHeight w:val="4558"/>
        </w:trPr>
        <w:tc>
          <w:tcPr>
            <w:tcW w:w="11138" w:type="dxa"/>
            <w:gridSpan w:val="2"/>
            <w:tcBorders>
              <w:top w:val="single" w:sz="2" w:space="0" w:color="000000"/>
              <w:left w:val="single" w:sz="2" w:space="0" w:color="000000"/>
              <w:bottom w:val="single" w:sz="2" w:space="0" w:color="000000"/>
              <w:right w:val="single" w:sz="2" w:space="0" w:color="000000"/>
            </w:tcBorders>
          </w:tcPr>
          <w:p w14:paraId="40D97EA5" w14:textId="745D178F" w:rsidR="00A434BC" w:rsidRDefault="00BE2100">
            <w:pPr>
              <w:tabs>
                <w:tab w:val="center" w:pos="9513"/>
              </w:tabs>
              <w:spacing w:after="307" w:line="259" w:lineRule="auto"/>
              <w:ind w:left="0" w:firstLine="0"/>
              <w:jc w:val="left"/>
            </w:pPr>
            <w:r>
              <w:t xml:space="preserve">Bear Grass Charter School </w:t>
            </w:r>
            <w:r>
              <w:tab/>
              <w:t xml:space="preserve">As of </w:t>
            </w:r>
            <w:r w:rsidR="00AA63A8">
              <w:t>6/22/2023</w:t>
            </w:r>
            <w:r>
              <w:rPr>
                <w:sz w:val="20"/>
              </w:rPr>
              <w:t xml:space="preserve"> </w:t>
            </w:r>
          </w:p>
          <w:p w14:paraId="72DC68EA" w14:textId="77777777" w:rsidR="00A434BC" w:rsidRDefault="00BE2100">
            <w:pPr>
              <w:spacing w:after="117" w:line="259" w:lineRule="auto"/>
              <w:ind w:left="106" w:firstLine="0"/>
              <w:jc w:val="left"/>
            </w:pPr>
            <w:r>
              <w:rPr>
                <w:sz w:val="26"/>
              </w:rPr>
              <w:t>PARENTS AND STUDENTS:</w:t>
            </w:r>
            <w:r>
              <w:rPr>
                <w:sz w:val="20"/>
              </w:rPr>
              <w:t xml:space="preserve"> </w:t>
            </w:r>
          </w:p>
          <w:p w14:paraId="0CB1C535" w14:textId="31C9B6C9" w:rsidR="00A434BC" w:rsidRDefault="00BE2100">
            <w:pPr>
              <w:spacing w:after="784" w:line="264" w:lineRule="auto"/>
              <w:ind w:left="84" w:right="69" w:firstLine="216"/>
            </w:pPr>
            <w:r>
              <w:rPr>
                <w:sz w:val="28"/>
              </w:rPr>
              <w:t>This is the testing schedule that BGCS will follow for the 202</w:t>
            </w:r>
            <w:r w:rsidR="00AA63A8">
              <w:rPr>
                <w:sz w:val="28"/>
              </w:rPr>
              <w:t>3</w:t>
            </w:r>
            <w:r>
              <w:rPr>
                <w:sz w:val="28"/>
              </w:rPr>
              <w:t>-202</w:t>
            </w:r>
            <w:r w:rsidR="00AA63A8">
              <w:rPr>
                <w:sz w:val="28"/>
              </w:rPr>
              <w:t>4</w:t>
            </w:r>
            <w:r>
              <w:rPr>
                <w:sz w:val="28"/>
              </w:rPr>
              <w:t xml:space="preserve"> school year. Please keep these dates in mind when planning family vacations and doctors' appointments. If you have any questions, please contact Mrs.</w:t>
            </w:r>
            <w:r w:rsidR="001B4D5F">
              <w:rPr>
                <w:sz w:val="28"/>
              </w:rPr>
              <w:t xml:space="preserve"> Foell</w:t>
            </w:r>
            <w:r>
              <w:rPr>
                <w:sz w:val="28"/>
              </w:rPr>
              <w:t xml:space="preserve"> at </w:t>
            </w:r>
            <w:r w:rsidR="001B4D5F">
              <w:rPr>
                <w:color w:val="0563C1"/>
                <w:sz w:val="28"/>
                <w:u w:val="single" w:color="0563C1"/>
              </w:rPr>
              <w:t>lfoell@beargrasscharter.org</w:t>
            </w:r>
            <w:r>
              <w:rPr>
                <w:sz w:val="28"/>
              </w:rPr>
              <w:t xml:space="preserve">. </w:t>
            </w:r>
          </w:p>
          <w:p w14:paraId="1AE740D2" w14:textId="77777777" w:rsidR="00A434BC" w:rsidRDefault="00BE2100">
            <w:pPr>
              <w:spacing w:after="847" w:line="259" w:lineRule="auto"/>
              <w:ind w:left="231" w:firstLine="0"/>
              <w:jc w:val="center"/>
            </w:pPr>
            <w:r>
              <w:rPr>
                <w:sz w:val="28"/>
                <w:u w:val="single" w:color="000000"/>
              </w:rPr>
              <w:t>TESTING CALENDAR</w:t>
            </w:r>
            <w:r>
              <w:rPr>
                <w:sz w:val="20"/>
              </w:rPr>
              <w:t xml:space="preserve"> </w:t>
            </w:r>
          </w:p>
          <w:p w14:paraId="34AE8577" w14:textId="3AFE4B6D" w:rsidR="00A434BC" w:rsidRDefault="001B4D5F">
            <w:pPr>
              <w:spacing w:after="0" w:line="259" w:lineRule="auto"/>
              <w:ind w:left="92" w:firstLine="0"/>
              <w:jc w:val="center"/>
            </w:pPr>
            <w:r>
              <w:rPr>
                <w:sz w:val="34"/>
                <w:u w:val="single" w:color="000000"/>
              </w:rPr>
              <w:t>202</w:t>
            </w:r>
            <w:r w:rsidR="00AA63A8">
              <w:rPr>
                <w:sz w:val="34"/>
                <w:u w:val="single" w:color="000000"/>
              </w:rPr>
              <w:t>3</w:t>
            </w:r>
            <w:r>
              <w:rPr>
                <w:sz w:val="34"/>
                <w:u w:val="single" w:color="000000"/>
              </w:rPr>
              <w:t>-202</w:t>
            </w:r>
            <w:r w:rsidR="00AA63A8">
              <w:rPr>
                <w:sz w:val="34"/>
                <w:u w:val="single" w:color="000000"/>
              </w:rPr>
              <w:t>4</w:t>
            </w:r>
            <w:r w:rsidR="00BE2100">
              <w:rPr>
                <w:sz w:val="34"/>
                <w:u w:val="single" w:color="000000"/>
              </w:rPr>
              <w:t xml:space="preserve"> FALL</w:t>
            </w:r>
            <w:r w:rsidR="00BE2100">
              <w:rPr>
                <w:sz w:val="20"/>
              </w:rPr>
              <w:t xml:space="preserve"> </w:t>
            </w:r>
          </w:p>
        </w:tc>
      </w:tr>
      <w:tr w:rsidR="00A434BC" w14:paraId="6C16B55A" w14:textId="77777777">
        <w:trPr>
          <w:trHeight w:val="336"/>
        </w:trPr>
        <w:tc>
          <w:tcPr>
            <w:tcW w:w="6025" w:type="dxa"/>
            <w:tcBorders>
              <w:top w:val="single" w:sz="2" w:space="0" w:color="000000"/>
              <w:left w:val="single" w:sz="2" w:space="0" w:color="000000"/>
              <w:bottom w:val="single" w:sz="2" w:space="0" w:color="000000"/>
              <w:right w:val="single" w:sz="2" w:space="0" w:color="000000"/>
            </w:tcBorders>
          </w:tcPr>
          <w:p w14:paraId="73EABE42" w14:textId="77777777" w:rsidR="00A434BC" w:rsidRDefault="00BE2100">
            <w:pPr>
              <w:spacing w:after="0" w:line="259" w:lineRule="auto"/>
              <w:ind w:left="1524" w:firstLine="0"/>
              <w:jc w:val="left"/>
            </w:pPr>
            <w:r>
              <w:rPr>
                <w:sz w:val="26"/>
              </w:rPr>
              <w:t xml:space="preserve">Assessment </w:t>
            </w:r>
          </w:p>
        </w:tc>
        <w:tc>
          <w:tcPr>
            <w:tcW w:w="5113" w:type="dxa"/>
            <w:tcBorders>
              <w:top w:val="single" w:sz="2" w:space="0" w:color="000000"/>
              <w:left w:val="single" w:sz="2" w:space="0" w:color="000000"/>
              <w:bottom w:val="single" w:sz="2" w:space="0" w:color="000000"/>
              <w:right w:val="single" w:sz="2" w:space="0" w:color="000000"/>
            </w:tcBorders>
          </w:tcPr>
          <w:p w14:paraId="0F91EBFB" w14:textId="77777777" w:rsidR="00A434BC" w:rsidRDefault="00BE2100">
            <w:pPr>
              <w:spacing w:after="0" w:line="259" w:lineRule="auto"/>
              <w:ind w:left="0" w:right="25" w:firstLine="0"/>
              <w:jc w:val="center"/>
            </w:pPr>
            <w:r>
              <w:rPr>
                <w:sz w:val="26"/>
              </w:rPr>
              <w:t xml:space="preserve">Testing Window </w:t>
            </w:r>
          </w:p>
        </w:tc>
      </w:tr>
      <w:tr w:rsidR="00A434BC" w14:paraId="5AD3410D" w14:textId="77777777">
        <w:trPr>
          <w:trHeight w:val="470"/>
        </w:trPr>
        <w:tc>
          <w:tcPr>
            <w:tcW w:w="6025" w:type="dxa"/>
            <w:tcBorders>
              <w:top w:val="single" w:sz="2" w:space="0" w:color="000000"/>
              <w:left w:val="single" w:sz="2" w:space="0" w:color="000000"/>
              <w:bottom w:val="single" w:sz="2" w:space="0" w:color="000000"/>
              <w:right w:val="single" w:sz="2" w:space="0" w:color="000000"/>
            </w:tcBorders>
          </w:tcPr>
          <w:p w14:paraId="3E382E3D" w14:textId="77777777" w:rsidR="00A434BC" w:rsidRDefault="00BE2100">
            <w:pPr>
              <w:spacing w:after="0" w:line="259" w:lineRule="auto"/>
              <w:ind w:left="77" w:firstLine="0"/>
              <w:jc w:val="left"/>
            </w:pPr>
            <w:proofErr w:type="spellStart"/>
            <w:r>
              <w:rPr>
                <w:sz w:val="26"/>
              </w:rPr>
              <w:t>PreACT</w:t>
            </w:r>
            <w:proofErr w:type="spellEnd"/>
            <w:r>
              <w:rPr>
                <w:sz w:val="26"/>
              </w:rPr>
              <w:t xml:space="preserve"> (Gr.10) (Paper/Pencil)</w:t>
            </w:r>
            <w:r>
              <w:rPr>
                <w:sz w:val="20"/>
              </w:rPr>
              <w:t xml:space="preserve"> </w:t>
            </w:r>
          </w:p>
        </w:tc>
        <w:tc>
          <w:tcPr>
            <w:tcW w:w="5113" w:type="dxa"/>
            <w:tcBorders>
              <w:top w:val="single" w:sz="2" w:space="0" w:color="000000"/>
              <w:left w:val="single" w:sz="2" w:space="0" w:color="000000"/>
              <w:bottom w:val="single" w:sz="2" w:space="0" w:color="000000"/>
              <w:right w:val="single" w:sz="2" w:space="0" w:color="000000"/>
            </w:tcBorders>
          </w:tcPr>
          <w:p w14:paraId="0C52AD69" w14:textId="4F184095" w:rsidR="00A434BC" w:rsidRDefault="001B4D5F">
            <w:pPr>
              <w:spacing w:after="0" w:line="259" w:lineRule="auto"/>
              <w:ind w:left="7" w:firstLine="0"/>
              <w:jc w:val="left"/>
            </w:pPr>
            <w:r>
              <w:t xml:space="preserve">November </w:t>
            </w:r>
            <w:r w:rsidR="00AA63A8">
              <w:t>3</w:t>
            </w:r>
          </w:p>
        </w:tc>
      </w:tr>
      <w:tr w:rsidR="00A434BC" w14:paraId="2EFB3A3A" w14:textId="77777777">
        <w:trPr>
          <w:trHeight w:val="338"/>
        </w:trPr>
        <w:tc>
          <w:tcPr>
            <w:tcW w:w="6025" w:type="dxa"/>
            <w:tcBorders>
              <w:top w:val="single" w:sz="2" w:space="0" w:color="000000"/>
              <w:left w:val="single" w:sz="2" w:space="0" w:color="000000"/>
              <w:bottom w:val="single" w:sz="2" w:space="0" w:color="000000"/>
              <w:right w:val="single" w:sz="2" w:space="0" w:color="000000"/>
            </w:tcBorders>
          </w:tcPr>
          <w:p w14:paraId="75737A7E" w14:textId="77777777" w:rsidR="00A434BC" w:rsidRDefault="00BE2100">
            <w:pPr>
              <w:spacing w:after="0" w:line="259" w:lineRule="auto"/>
              <w:ind w:left="77" w:firstLine="0"/>
              <w:jc w:val="left"/>
            </w:pPr>
            <w:r>
              <w:rPr>
                <w:sz w:val="26"/>
              </w:rPr>
              <w:t>Pre-ACT Makeups (Gr. 10) (Paper/Pencil)</w:t>
            </w:r>
            <w:r>
              <w:rPr>
                <w:sz w:val="20"/>
              </w:rPr>
              <w:t xml:space="preserve"> </w:t>
            </w:r>
          </w:p>
        </w:tc>
        <w:tc>
          <w:tcPr>
            <w:tcW w:w="5113" w:type="dxa"/>
            <w:tcBorders>
              <w:top w:val="single" w:sz="2" w:space="0" w:color="000000"/>
              <w:left w:val="single" w:sz="2" w:space="0" w:color="000000"/>
              <w:bottom w:val="single" w:sz="2" w:space="0" w:color="000000"/>
              <w:right w:val="single" w:sz="2" w:space="0" w:color="000000"/>
            </w:tcBorders>
          </w:tcPr>
          <w:p w14:paraId="6A2F2DC1" w14:textId="70451C86" w:rsidR="00A434BC" w:rsidRDefault="001B4D5F">
            <w:pPr>
              <w:spacing w:after="0" w:line="259" w:lineRule="auto"/>
              <w:ind w:left="7" w:firstLine="0"/>
              <w:jc w:val="left"/>
            </w:pPr>
            <w:r>
              <w:t xml:space="preserve">November </w:t>
            </w:r>
            <w:r w:rsidR="00AA63A8">
              <w:t>6</w:t>
            </w:r>
          </w:p>
        </w:tc>
      </w:tr>
      <w:tr w:rsidR="00A434BC" w14:paraId="14E18040" w14:textId="77777777">
        <w:trPr>
          <w:trHeight w:val="379"/>
        </w:trPr>
        <w:tc>
          <w:tcPr>
            <w:tcW w:w="6025" w:type="dxa"/>
            <w:tcBorders>
              <w:top w:val="single" w:sz="2" w:space="0" w:color="000000"/>
              <w:left w:val="single" w:sz="2" w:space="0" w:color="000000"/>
              <w:bottom w:val="single" w:sz="2" w:space="0" w:color="000000"/>
              <w:right w:val="single" w:sz="2" w:space="0" w:color="000000"/>
            </w:tcBorders>
          </w:tcPr>
          <w:p w14:paraId="76F5993C" w14:textId="77777777" w:rsidR="00A434BC" w:rsidRDefault="00BE2100">
            <w:pPr>
              <w:spacing w:after="0" w:line="259" w:lineRule="auto"/>
              <w:ind w:left="77" w:firstLine="0"/>
              <w:jc w:val="left"/>
            </w:pPr>
            <w:r>
              <w:rPr>
                <w:sz w:val="26"/>
              </w:rPr>
              <w:t>ACT WorkKeys (Gr. 12) (Online)</w:t>
            </w:r>
            <w:r>
              <w:rPr>
                <w:sz w:val="20"/>
              </w:rPr>
              <w:t xml:space="preserve"> </w:t>
            </w:r>
          </w:p>
        </w:tc>
        <w:tc>
          <w:tcPr>
            <w:tcW w:w="5113" w:type="dxa"/>
            <w:tcBorders>
              <w:top w:val="single" w:sz="2" w:space="0" w:color="000000"/>
              <w:left w:val="single" w:sz="2" w:space="0" w:color="000000"/>
              <w:bottom w:val="single" w:sz="2" w:space="0" w:color="000000"/>
              <w:right w:val="single" w:sz="2" w:space="0" w:color="000000"/>
            </w:tcBorders>
          </w:tcPr>
          <w:p w14:paraId="47048EA7" w14:textId="41DC17AE" w:rsidR="00A434BC" w:rsidRDefault="00BE2100">
            <w:pPr>
              <w:spacing w:after="0" w:line="259" w:lineRule="auto"/>
              <w:ind w:left="7" w:firstLine="0"/>
              <w:jc w:val="left"/>
            </w:pPr>
            <w:r>
              <w:t>November</w:t>
            </w:r>
            <w:r w:rsidR="00AA63A8">
              <w:t xml:space="preserve"> 9</w:t>
            </w:r>
          </w:p>
        </w:tc>
      </w:tr>
      <w:tr w:rsidR="00A434BC" w14:paraId="54F6EB13" w14:textId="77777777">
        <w:trPr>
          <w:trHeight w:val="1810"/>
        </w:trPr>
        <w:tc>
          <w:tcPr>
            <w:tcW w:w="6025" w:type="dxa"/>
            <w:tcBorders>
              <w:top w:val="single" w:sz="2" w:space="0" w:color="000000"/>
              <w:left w:val="single" w:sz="2" w:space="0" w:color="000000"/>
              <w:bottom w:val="single" w:sz="2" w:space="0" w:color="000000"/>
              <w:right w:val="single" w:sz="2" w:space="0" w:color="000000"/>
            </w:tcBorders>
          </w:tcPr>
          <w:p w14:paraId="2A01DA16" w14:textId="77777777" w:rsidR="00A434BC" w:rsidRDefault="00BE2100">
            <w:pPr>
              <w:spacing w:after="0" w:line="259" w:lineRule="auto"/>
              <w:ind w:left="77" w:right="1795" w:firstLine="7"/>
              <w:jc w:val="left"/>
            </w:pPr>
            <w:r>
              <w:rPr>
                <w:sz w:val="26"/>
              </w:rPr>
              <w:t xml:space="preserve"> 1</w:t>
            </w:r>
            <w:r>
              <w:rPr>
                <w:sz w:val="26"/>
                <w:vertAlign w:val="superscript"/>
              </w:rPr>
              <w:t>st</w:t>
            </w:r>
            <w:r>
              <w:rPr>
                <w:sz w:val="26"/>
              </w:rPr>
              <w:t xml:space="preserve"> Semester Exams (Online)</w:t>
            </w:r>
            <w:r>
              <w:rPr>
                <w:sz w:val="20"/>
              </w:rPr>
              <w:t xml:space="preserve"> </w:t>
            </w:r>
            <w:r>
              <w:rPr>
                <w:sz w:val="26"/>
              </w:rPr>
              <w:t xml:space="preserve">EOC + </w:t>
            </w:r>
            <w:proofErr w:type="gramStart"/>
            <w:r>
              <w:rPr>
                <w:sz w:val="26"/>
              </w:rPr>
              <w:t>CTE  +</w:t>
            </w:r>
            <w:proofErr w:type="gramEnd"/>
            <w:r>
              <w:rPr>
                <w:sz w:val="26"/>
              </w:rPr>
              <w:t xml:space="preserve"> Teacher Made Exams</w:t>
            </w:r>
            <w:r>
              <w:rPr>
                <w:sz w:val="20"/>
              </w:rPr>
              <w:t xml:space="preserve"> </w:t>
            </w:r>
          </w:p>
        </w:tc>
        <w:tc>
          <w:tcPr>
            <w:tcW w:w="5113" w:type="dxa"/>
            <w:tcBorders>
              <w:top w:val="single" w:sz="2" w:space="0" w:color="000000"/>
              <w:left w:val="single" w:sz="2" w:space="0" w:color="000000"/>
              <w:bottom w:val="single" w:sz="2" w:space="0" w:color="000000"/>
              <w:right w:val="single" w:sz="2" w:space="0" w:color="000000"/>
            </w:tcBorders>
          </w:tcPr>
          <w:p w14:paraId="241858BB" w14:textId="19E7FAE2" w:rsidR="00A434BC" w:rsidRDefault="00BE2100">
            <w:pPr>
              <w:spacing w:after="11" w:line="259" w:lineRule="auto"/>
              <w:ind w:left="7" w:firstLine="0"/>
              <w:jc w:val="left"/>
            </w:pPr>
            <w:r>
              <w:t>1</w:t>
            </w:r>
            <w:r>
              <w:rPr>
                <w:vertAlign w:val="superscript"/>
              </w:rPr>
              <w:t>st</w:t>
            </w:r>
            <w:r>
              <w:t xml:space="preserve"> Period and 1A —December 1</w:t>
            </w:r>
            <w:r w:rsidR="00AA63A8">
              <w:t>3</w:t>
            </w:r>
            <w:r>
              <w:t xml:space="preserve"> </w:t>
            </w:r>
          </w:p>
          <w:p w14:paraId="5510D67F" w14:textId="29E322FC" w:rsidR="00A434BC" w:rsidRDefault="00BE2100">
            <w:pPr>
              <w:spacing w:after="46" w:line="259" w:lineRule="auto"/>
              <w:ind w:left="0" w:firstLine="0"/>
              <w:jc w:val="left"/>
            </w:pPr>
            <w:r>
              <w:rPr>
                <w:vertAlign w:val="superscript"/>
              </w:rPr>
              <w:t xml:space="preserve">2nd </w:t>
            </w:r>
            <w:r>
              <w:t>Period — December 1</w:t>
            </w:r>
            <w:r w:rsidR="00AA63A8">
              <w:t>4</w:t>
            </w:r>
          </w:p>
          <w:p w14:paraId="0201BACE" w14:textId="79BF7215" w:rsidR="00A434BC" w:rsidRDefault="00BE2100">
            <w:pPr>
              <w:spacing w:after="33" w:line="259" w:lineRule="auto"/>
              <w:ind w:left="7" w:firstLine="0"/>
              <w:jc w:val="left"/>
            </w:pPr>
            <w:r>
              <w:t>3</w:t>
            </w:r>
            <w:r>
              <w:rPr>
                <w:vertAlign w:val="superscript"/>
              </w:rPr>
              <w:t>rd</w:t>
            </w:r>
            <w:r>
              <w:t xml:space="preserve"> Period and 3A — December 1</w:t>
            </w:r>
            <w:r w:rsidR="00AA63A8">
              <w:t>5</w:t>
            </w:r>
          </w:p>
          <w:p w14:paraId="17681D32" w14:textId="6DF61E59" w:rsidR="00A434BC" w:rsidRDefault="00BE2100">
            <w:pPr>
              <w:spacing w:after="1" w:line="259" w:lineRule="auto"/>
              <w:ind w:left="0" w:firstLine="0"/>
              <w:jc w:val="left"/>
            </w:pPr>
            <w:r>
              <w:t>4" Period — December 1</w:t>
            </w:r>
            <w:r w:rsidR="00AA63A8">
              <w:t>6</w:t>
            </w:r>
          </w:p>
          <w:p w14:paraId="1034CF07" w14:textId="40B75827" w:rsidR="00A434BC" w:rsidRDefault="00BE2100">
            <w:pPr>
              <w:spacing w:after="0" w:line="259" w:lineRule="auto"/>
              <w:ind w:left="29" w:firstLine="0"/>
              <w:jc w:val="left"/>
            </w:pPr>
            <w:r>
              <w:t>1B, 3B and makeups — December 1</w:t>
            </w:r>
            <w:r w:rsidR="00AA63A8">
              <w:t>7</w:t>
            </w:r>
          </w:p>
        </w:tc>
      </w:tr>
      <w:tr w:rsidR="00A434BC" w14:paraId="5880E88D" w14:textId="77777777">
        <w:trPr>
          <w:trHeight w:val="1603"/>
        </w:trPr>
        <w:tc>
          <w:tcPr>
            <w:tcW w:w="11138" w:type="dxa"/>
            <w:gridSpan w:val="2"/>
            <w:tcBorders>
              <w:top w:val="single" w:sz="2" w:space="0" w:color="000000"/>
              <w:left w:val="single" w:sz="2" w:space="0" w:color="000000"/>
              <w:bottom w:val="single" w:sz="2" w:space="0" w:color="000000"/>
              <w:right w:val="single" w:sz="2" w:space="0" w:color="000000"/>
            </w:tcBorders>
          </w:tcPr>
          <w:p w14:paraId="1FA52633" w14:textId="77777777" w:rsidR="00A434BC" w:rsidRDefault="00BE2100">
            <w:pPr>
              <w:spacing w:after="0" w:line="259" w:lineRule="auto"/>
              <w:ind w:left="181" w:firstLine="0"/>
              <w:jc w:val="center"/>
            </w:pPr>
            <w:r>
              <w:rPr>
                <w:sz w:val="32"/>
              </w:rPr>
              <w:t xml:space="preserve"> </w:t>
            </w:r>
          </w:p>
          <w:p w14:paraId="1861AD35" w14:textId="54BDB6E5" w:rsidR="00A434BC" w:rsidRDefault="00BE2100" w:rsidP="00AA63A8">
            <w:pPr>
              <w:spacing w:after="0" w:line="259" w:lineRule="auto"/>
              <w:ind w:left="181" w:firstLine="0"/>
              <w:jc w:val="center"/>
            </w:pPr>
            <w:r>
              <w:rPr>
                <w:sz w:val="32"/>
              </w:rPr>
              <w:t xml:space="preserve">  </w:t>
            </w:r>
          </w:p>
          <w:p w14:paraId="763E8BAA" w14:textId="6A4D8F3D" w:rsidR="00A434BC" w:rsidRDefault="00BE2100">
            <w:pPr>
              <w:spacing w:after="0" w:line="259" w:lineRule="auto"/>
              <w:ind w:left="98" w:firstLine="0"/>
              <w:jc w:val="center"/>
            </w:pPr>
            <w:r>
              <w:rPr>
                <w:sz w:val="32"/>
                <w:u w:val="single" w:color="000000"/>
              </w:rPr>
              <w:t>202</w:t>
            </w:r>
            <w:r w:rsidR="00FF7DE8">
              <w:rPr>
                <w:sz w:val="32"/>
                <w:u w:val="single" w:color="000000"/>
              </w:rPr>
              <w:t>3</w:t>
            </w:r>
            <w:r>
              <w:rPr>
                <w:sz w:val="32"/>
                <w:u w:val="single" w:color="000000"/>
              </w:rPr>
              <w:t>-202</w:t>
            </w:r>
            <w:r w:rsidR="00FF7DE8">
              <w:rPr>
                <w:sz w:val="32"/>
                <w:u w:val="single" w:color="000000"/>
              </w:rPr>
              <w:t>4</w:t>
            </w:r>
            <w:r>
              <w:rPr>
                <w:sz w:val="32"/>
                <w:u w:val="single" w:color="000000"/>
              </w:rPr>
              <w:t xml:space="preserve"> SPRING</w:t>
            </w:r>
            <w:r>
              <w:rPr>
                <w:sz w:val="32"/>
                <w:vertAlign w:val="subscript"/>
              </w:rPr>
              <w:t xml:space="preserve"> </w:t>
            </w:r>
          </w:p>
        </w:tc>
      </w:tr>
      <w:tr w:rsidR="00A434BC" w14:paraId="3BABAC00" w14:textId="77777777">
        <w:trPr>
          <w:trHeight w:val="336"/>
        </w:trPr>
        <w:tc>
          <w:tcPr>
            <w:tcW w:w="6025" w:type="dxa"/>
            <w:tcBorders>
              <w:top w:val="single" w:sz="2" w:space="0" w:color="000000"/>
              <w:left w:val="single" w:sz="2" w:space="0" w:color="000000"/>
              <w:bottom w:val="single" w:sz="2" w:space="0" w:color="000000"/>
              <w:right w:val="single" w:sz="2" w:space="0" w:color="000000"/>
            </w:tcBorders>
          </w:tcPr>
          <w:p w14:paraId="6466435C" w14:textId="77777777" w:rsidR="00A434BC" w:rsidRDefault="00BE2100">
            <w:pPr>
              <w:spacing w:after="0" w:line="259" w:lineRule="auto"/>
              <w:ind w:left="138" w:firstLine="0"/>
              <w:jc w:val="center"/>
            </w:pPr>
            <w:r>
              <w:t xml:space="preserve">Assessment </w:t>
            </w:r>
          </w:p>
        </w:tc>
        <w:tc>
          <w:tcPr>
            <w:tcW w:w="5113" w:type="dxa"/>
            <w:tcBorders>
              <w:top w:val="single" w:sz="2" w:space="0" w:color="000000"/>
              <w:left w:val="single" w:sz="2" w:space="0" w:color="000000"/>
              <w:bottom w:val="single" w:sz="2" w:space="0" w:color="000000"/>
              <w:right w:val="single" w:sz="2" w:space="0" w:color="000000"/>
            </w:tcBorders>
          </w:tcPr>
          <w:p w14:paraId="42330DF8" w14:textId="77777777" w:rsidR="00A434BC" w:rsidRDefault="00BE2100">
            <w:pPr>
              <w:spacing w:after="0" w:line="259" w:lineRule="auto"/>
              <w:ind w:left="0" w:right="34" w:firstLine="0"/>
              <w:jc w:val="center"/>
            </w:pPr>
            <w:r>
              <w:rPr>
                <w:sz w:val="26"/>
              </w:rPr>
              <w:t xml:space="preserve">Testing Window </w:t>
            </w:r>
          </w:p>
        </w:tc>
      </w:tr>
      <w:tr w:rsidR="00A434BC" w14:paraId="13EF956E" w14:textId="77777777">
        <w:trPr>
          <w:trHeight w:val="572"/>
        </w:trPr>
        <w:tc>
          <w:tcPr>
            <w:tcW w:w="6025" w:type="dxa"/>
            <w:tcBorders>
              <w:top w:val="single" w:sz="2" w:space="0" w:color="000000"/>
              <w:left w:val="single" w:sz="2" w:space="0" w:color="000000"/>
              <w:bottom w:val="single" w:sz="2" w:space="0" w:color="000000"/>
              <w:right w:val="single" w:sz="2" w:space="0" w:color="000000"/>
            </w:tcBorders>
          </w:tcPr>
          <w:p w14:paraId="43F24BB9" w14:textId="77777777" w:rsidR="00A434BC" w:rsidRDefault="00BE2100">
            <w:pPr>
              <w:spacing w:after="0" w:line="259" w:lineRule="auto"/>
              <w:ind w:left="0" w:firstLine="0"/>
              <w:jc w:val="left"/>
            </w:pPr>
            <w:r>
              <w:t xml:space="preserve">NAEP Reading and Mathematics Assessment (Gr.8)  </w:t>
            </w:r>
          </w:p>
          <w:p w14:paraId="414FDC3D" w14:textId="77777777" w:rsidR="00A434BC" w:rsidRDefault="00BE2100">
            <w:pPr>
              <w:spacing w:after="0" w:line="259" w:lineRule="auto"/>
              <w:ind w:left="0" w:firstLine="0"/>
              <w:jc w:val="left"/>
            </w:pPr>
            <w:r>
              <w:rPr>
                <w:sz w:val="20"/>
              </w:rPr>
              <w:t xml:space="preserve"> </w:t>
            </w:r>
          </w:p>
        </w:tc>
        <w:tc>
          <w:tcPr>
            <w:tcW w:w="5113" w:type="dxa"/>
            <w:tcBorders>
              <w:top w:val="single" w:sz="2" w:space="0" w:color="000000"/>
              <w:left w:val="single" w:sz="2" w:space="0" w:color="000000"/>
              <w:bottom w:val="single" w:sz="2" w:space="0" w:color="000000"/>
              <w:right w:val="single" w:sz="2" w:space="0" w:color="000000"/>
            </w:tcBorders>
          </w:tcPr>
          <w:p w14:paraId="2FC0D672" w14:textId="346C205F" w:rsidR="00A434BC" w:rsidRDefault="00161C0A">
            <w:pPr>
              <w:spacing w:after="0" w:line="259" w:lineRule="auto"/>
              <w:ind w:left="2" w:firstLine="0"/>
              <w:jc w:val="left"/>
            </w:pPr>
            <w:r>
              <w:t>TBD</w:t>
            </w:r>
          </w:p>
        </w:tc>
      </w:tr>
      <w:tr w:rsidR="00A434BC" w14:paraId="38FDC564" w14:textId="77777777">
        <w:trPr>
          <w:trHeight w:val="336"/>
        </w:trPr>
        <w:tc>
          <w:tcPr>
            <w:tcW w:w="6025" w:type="dxa"/>
            <w:tcBorders>
              <w:top w:val="single" w:sz="2" w:space="0" w:color="000000"/>
              <w:left w:val="single" w:sz="2" w:space="0" w:color="000000"/>
              <w:bottom w:val="single" w:sz="2" w:space="0" w:color="000000"/>
              <w:right w:val="single" w:sz="2" w:space="0" w:color="000000"/>
            </w:tcBorders>
          </w:tcPr>
          <w:p w14:paraId="69445169" w14:textId="77777777" w:rsidR="00A434BC" w:rsidRDefault="00BE2100">
            <w:pPr>
              <w:spacing w:after="0" w:line="259" w:lineRule="auto"/>
              <w:ind w:left="0" w:firstLine="0"/>
              <w:jc w:val="left"/>
            </w:pPr>
            <w:r>
              <w:rPr>
                <w:sz w:val="26"/>
              </w:rPr>
              <w:t>NAEP Civics and US History Assessment (Gr. 8)</w:t>
            </w:r>
            <w:r>
              <w:rPr>
                <w:sz w:val="20"/>
              </w:rPr>
              <w:t xml:space="preserve"> </w:t>
            </w:r>
          </w:p>
        </w:tc>
        <w:tc>
          <w:tcPr>
            <w:tcW w:w="5113" w:type="dxa"/>
            <w:tcBorders>
              <w:top w:val="single" w:sz="2" w:space="0" w:color="000000"/>
              <w:left w:val="single" w:sz="2" w:space="0" w:color="000000"/>
              <w:bottom w:val="single" w:sz="2" w:space="0" w:color="000000"/>
              <w:right w:val="single" w:sz="2" w:space="0" w:color="000000"/>
            </w:tcBorders>
          </w:tcPr>
          <w:p w14:paraId="7CF408AD" w14:textId="4325296A" w:rsidR="00A434BC" w:rsidRDefault="00161C0A">
            <w:pPr>
              <w:spacing w:after="0" w:line="259" w:lineRule="auto"/>
              <w:ind w:left="0" w:firstLine="0"/>
              <w:jc w:val="left"/>
            </w:pPr>
            <w:r>
              <w:t>TBD</w:t>
            </w:r>
          </w:p>
        </w:tc>
      </w:tr>
      <w:tr w:rsidR="00A434BC" w14:paraId="228AE669" w14:textId="77777777">
        <w:trPr>
          <w:trHeight w:val="336"/>
        </w:trPr>
        <w:tc>
          <w:tcPr>
            <w:tcW w:w="6025" w:type="dxa"/>
            <w:tcBorders>
              <w:top w:val="single" w:sz="2" w:space="0" w:color="000000"/>
              <w:left w:val="single" w:sz="2" w:space="0" w:color="000000"/>
              <w:bottom w:val="single" w:sz="2" w:space="0" w:color="000000"/>
              <w:right w:val="single" w:sz="2" w:space="0" w:color="000000"/>
            </w:tcBorders>
          </w:tcPr>
          <w:p w14:paraId="7A8A6092" w14:textId="77777777" w:rsidR="00A434BC" w:rsidRDefault="00BE2100">
            <w:pPr>
              <w:spacing w:after="0" w:line="259" w:lineRule="auto"/>
              <w:ind w:left="60" w:firstLine="0"/>
              <w:jc w:val="left"/>
            </w:pPr>
            <w:r>
              <w:rPr>
                <w:sz w:val="26"/>
              </w:rPr>
              <w:t xml:space="preserve">ACT (Gr. 11) (Paper/Pencil) </w:t>
            </w:r>
          </w:p>
        </w:tc>
        <w:tc>
          <w:tcPr>
            <w:tcW w:w="5113" w:type="dxa"/>
            <w:tcBorders>
              <w:top w:val="single" w:sz="2" w:space="0" w:color="000000"/>
              <w:left w:val="single" w:sz="2" w:space="0" w:color="000000"/>
              <w:bottom w:val="single" w:sz="2" w:space="0" w:color="000000"/>
              <w:right w:val="single" w:sz="2" w:space="0" w:color="000000"/>
            </w:tcBorders>
          </w:tcPr>
          <w:p w14:paraId="29A7B9AD" w14:textId="4DDCC4C3" w:rsidR="00A434BC" w:rsidRDefault="00BE2100">
            <w:pPr>
              <w:spacing w:after="0" w:line="259" w:lineRule="auto"/>
              <w:ind w:left="0" w:firstLine="0"/>
              <w:jc w:val="left"/>
            </w:pPr>
            <w:r>
              <w:t xml:space="preserve">March </w:t>
            </w:r>
            <w:r w:rsidR="00AA63A8">
              <w:t>12</w:t>
            </w:r>
          </w:p>
        </w:tc>
      </w:tr>
      <w:tr w:rsidR="00A434BC" w14:paraId="20ECAC74" w14:textId="77777777">
        <w:trPr>
          <w:trHeight w:val="336"/>
        </w:trPr>
        <w:tc>
          <w:tcPr>
            <w:tcW w:w="6025" w:type="dxa"/>
            <w:tcBorders>
              <w:top w:val="single" w:sz="2" w:space="0" w:color="000000"/>
              <w:left w:val="single" w:sz="2" w:space="0" w:color="000000"/>
              <w:bottom w:val="single" w:sz="2" w:space="0" w:color="000000"/>
              <w:right w:val="single" w:sz="2" w:space="0" w:color="000000"/>
            </w:tcBorders>
          </w:tcPr>
          <w:p w14:paraId="45B60556" w14:textId="77777777" w:rsidR="00A434BC" w:rsidRDefault="00BE2100">
            <w:pPr>
              <w:spacing w:after="0" w:line="259" w:lineRule="auto"/>
              <w:ind w:left="60" w:firstLine="0"/>
              <w:jc w:val="left"/>
            </w:pPr>
            <w:r>
              <w:rPr>
                <w:sz w:val="26"/>
              </w:rPr>
              <w:t>ACT with accommodations (Gr 11) (Paper/Pencil)</w:t>
            </w:r>
            <w:r>
              <w:rPr>
                <w:sz w:val="20"/>
              </w:rPr>
              <w:t xml:space="preserve"> </w:t>
            </w:r>
          </w:p>
        </w:tc>
        <w:tc>
          <w:tcPr>
            <w:tcW w:w="5113" w:type="dxa"/>
            <w:tcBorders>
              <w:top w:val="single" w:sz="2" w:space="0" w:color="000000"/>
              <w:left w:val="single" w:sz="2" w:space="0" w:color="000000"/>
              <w:bottom w:val="single" w:sz="2" w:space="0" w:color="000000"/>
              <w:right w:val="single" w:sz="2" w:space="0" w:color="000000"/>
            </w:tcBorders>
          </w:tcPr>
          <w:p w14:paraId="72F7A11C" w14:textId="0D36972C" w:rsidR="00A434BC" w:rsidRDefault="00BE2100">
            <w:pPr>
              <w:spacing w:after="0" w:line="259" w:lineRule="auto"/>
              <w:ind w:left="0" w:firstLine="0"/>
              <w:jc w:val="left"/>
            </w:pPr>
            <w:r>
              <w:t xml:space="preserve">March </w:t>
            </w:r>
            <w:r w:rsidR="00AA63A8">
              <w:t>12-15th</w:t>
            </w:r>
            <w:r>
              <w:rPr>
                <w:sz w:val="20"/>
              </w:rPr>
              <w:t xml:space="preserve"> </w:t>
            </w:r>
          </w:p>
        </w:tc>
      </w:tr>
      <w:tr w:rsidR="00A434BC" w14:paraId="6F4F7091" w14:textId="77777777">
        <w:trPr>
          <w:trHeight w:val="338"/>
        </w:trPr>
        <w:tc>
          <w:tcPr>
            <w:tcW w:w="6025" w:type="dxa"/>
            <w:tcBorders>
              <w:top w:val="single" w:sz="2" w:space="0" w:color="000000"/>
              <w:left w:val="single" w:sz="2" w:space="0" w:color="000000"/>
              <w:bottom w:val="single" w:sz="2" w:space="0" w:color="000000"/>
              <w:right w:val="single" w:sz="2" w:space="0" w:color="000000"/>
            </w:tcBorders>
          </w:tcPr>
          <w:p w14:paraId="32A0AC97" w14:textId="77777777" w:rsidR="00A434BC" w:rsidRDefault="00BE2100">
            <w:pPr>
              <w:spacing w:after="0" w:line="259" w:lineRule="auto"/>
              <w:ind w:left="60" w:firstLine="0"/>
              <w:jc w:val="left"/>
            </w:pPr>
            <w:r>
              <w:rPr>
                <w:sz w:val="26"/>
              </w:rPr>
              <w:t xml:space="preserve">ACT Makeups (Gr. 11) (Paper/Pencil) </w:t>
            </w:r>
          </w:p>
        </w:tc>
        <w:tc>
          <w:tcPr>
            <w:tcW w:w="5113" w:type="dxa"/>
            <w:tcBorders>
              <w:top w:val="single" w:sz="2" w:space="0" w:color="000000"/>
              <w:left w:val="single" w:sz="2" w:space="0" w:color="000000"/>
              <w:bottom w:val="single" w:sz="2" w:space="0" w:color="000000"/>
              <w:right w:val="single" w:sz="2" w:space="0" w:color="000000"/>
            </w:tcBorders>
          </w:tcPr>
          <w:p w14:paraId="5909FD83" w14:textId="2D44018F" w:rsidR="00A434BC" w:rsidRDefault="00250F34">
            <w:pPr>
              <w:spacing w:after="0" w:line="259" w:lineRule="auto"/>
              <w:ind w:left="7" w:firstLine="0"/>
              <w:jc w:val="left"/>
            </w:pPr>
            <w:r>
              <w:t>April</w:t>
            </w:r>
            <w:r w:rsidR="00AA63A8">
              <w:t xml:space="preserve"> 9</w:t>
            </w:r>
          </w:p>
        </w:tc>
      </w:tr>
      <w:tr w:rsidR="00A434BC" w14:paraId="0E24E29A" w14:textId="77777777">
        <w:trPr>
          <w:trHeight w:val="658"/>
        </w:trPr>
        <w:tc>
          <w:tcPr>
            <w:tcW w:w="6025" w:type="dxa"/>
            <w:tcBorders>
              <w:top w:val="single" w:sz="2" w:space="0" w:color="000000"/>
              <w:left w:val="single" w:sz="2" w:space="0" w:color="000000"/>
              <w:bottom w:val="single" w:sz="2" w:space="0" w:color="000000"/>
              <w:right w:val="single" w:sz="2" w:space="0" w:color="000000"/>
            </w:tcBorders>
          </w:tcPr>
          <w:p w14:paraId="559E4CAE" w14:textId="77777777" w:rsidR="00A434BC" w:rsidRDefault="00BE2100">
            <w:pPr>
              <w:spacing w:after="0" w:line="259" w:lineRule="auto"/>
              <w:ind w:left="60" w:firstLine="0"/>
              <w:jc w:val="left"/>
            </w:pPr>
            <w:r>
              <w:rPr>
                <w:sz w:val="26"/>
              </w:rPr>
              <w:t xml:space="preserve">ACT with accommodations Makeups (Gr. 11) (Paper/Pencil) </w:t>
            </w:r>
          </w:p>
        </w:tc>
        <w:tc>
          <w:tcPr>
            <w:tcW w:w="5113" w:type="dxa"/>
            <w:tcBorders>
              <w:top w:val="single" w:sz="2" w:space="0" w:color="000000"/>
              <w:left w:val="single" w:sz="2" w:space="0" w:color="000000"/>
              <w:bottom w:val="single" w:sz="2" w:space="0" w:color="000000"/>
              <w:right w:val="single" w:sz="2" w:space="0" w:color="000000"/>
            </w:tcBorders>
          </w:tcPr>
          <w:p w14:paraId="34F09F88" w14:textId="7AC47ACD" w:rsidR="00A434BC" w:rsidRDefault="00250F34">
            <w:pPr>
              <w:spacing w:after="0" w:line="259" w:lineRule="auto"/>
              <w:ind w:left="7" w:firstLine="0"/>
              <w:jc w:val="left"/>
            </w:pPr>
            <w:r>
              <w:t xml:space="preserve">April </w:t>
            </w:r>
            <w:r w:rsidR="00AA63A8">
              <w:t>9-12</w:t>
            </w:r>
          </w:p>
        </w:tc>
      </w:tr>
      <w:tr w:rsidR="00A434BC" w14:paraId="4474D003" w14:textId="77777777">
        <w:trPr>
          <w:trHeight w:val="338"/>
        </w:trPr>
        <w:tc>
          <w:tcPr>
            <w:tcW w:w="6025" w:type="dxa"/>
            <w:tcBorders>
              <w:top w:val="single" w:sz="2" w:space="0" w:color="000000"/>
              <w:left w:val="single" w:sz="2" w:space="0" w:color="000000"/>
              <w:bottom w:val="single" w:sz="2" w:space="0" w:color="000000"/>
              <w:right w:val="single" w:sz="2" w:space="0" w:color="000000"/>
            </w:tcBorders>
          </w:tcPr>
          <w:p w14:paraId="3815D848" w14:textId="77777777" w:rsidR="00A434BC" w:rsidRDefault="00BE2100">
            <w:pPr>
              <w:spacing w:after="0" w:line="259" w:lineRule="auto"/>
              <w:ind w:left="60" w:firstLine="0"/>
              <w:jc w:val="left"/>
            </w:pPr>
            <w:r>
              <w:rPr>
                <w:sz w:val="26"/>
              </w:rPr>
              <w:t>ACT WorkKeys (Gr. 12) (Online)</w:t>
            </w:r>
            <w:r>
              <w:rPr>
                <w:sz w:val="20"/>
              </w:rPr>
              <w:t xml:space="preserve"> </w:t>
            </w:r>
          </w:p>
        </w:tc>
        <w:tc>
          <w:tcPr>
            <w:tcW w:w="5113" w:type="dxa"/>
            <w:tcBorders>
              <w:top w:val="single" w:sz="2" w:space="0" w:color="000000"/>
              <w:left w:val="single" w:sz="2" w:space="0" w:color="000000"/>
              <w:bottom w:val="single" w:sz="2" w:space="0" w:color="000000"/>
              <w:right w:val="single" w:sz="2" w:space="0" w:color="000000"/>
            </w:tcBorders>
          </w:tcPr>
          <w:p w14:paraId="39170DAF" w14:textId="7143AE48" w:rsidR="00A434BC" w:rsidRDefault="00BE2100">
            <w:pPr>
              <w:spacing w:after="0" w:line="259" w:lineRule="auto"/>
              <w:ind w:left="7" w:firstLine="0"/>
              <w:jc w:val="left"/>
            </w:pPr>
            <w:r>
              <w:t>February 2</w:t>
            </w:r>
            <w:r w:rsidR="00AA63A8">
              <w:t>7</w:t>
            </w:r>
          </w:p>
        </w:tc>
      </w:tr>
      <w:tr w:rsidR="00A434BC" w14:paraId="71D37359" w14:textId="77777777">
        <w:trPr>
          <w:trHeight w:val="1503"/>
        </w:trPr>
        <w:tc>
          <w:tcPr>
            <w:tcW w:w="6025" w:type="dxa"/>
            <w:tcBorders>
              <w:top w:val="single" w:sz="2" w:space="0" w:color="000000"/>
              <w:left w:val="single" w:sz="2" w:space="0" w:color="000000"/>
              <w:bottom w:val="single" w:sz="2" w:space="0" w:color="000000"/>
              <w:right w:val="single" w:sz="2" w:space="0" w:color="000000"/>
            </w:tcBorders>
          </w:tcPr>
          <w:p w14:paraId="7EC7F137" w14:textId="6EB117F4" w:rsidR="00A434BC" w:rsidRDefault="00BE2100">
            <w:pPr>
              <w:spacing w:after="0" w:line="259" w:lineRule="auto"/>
              <w:ind w:left="72" w:firstLine="0"/>
              <w:jc w:val="left"/>
              <w:rPr>
                <w:sz w:val="26"/>
                <w:szCs w:val="26"/>
              </w:rPr>
            </w:pPr>
            <w:r>
              <w:rPr>
                <w:sz w:val="26"/>
                <w:szCs w:val="26"/>
              </w:rPr>
              <w:lastRenderedPageBreak/>
              <w:t>2</w:t>
            </w:r>
            <w:r w:rsidRPr="00BE2100">
              <w:rPr>
                <w:sz w:val="26"/>
                <w:szCs w:val="26"/>
                <w:vertAlign w:val="superscript"/>
              </w:rPr>
              <w:t>nd</w:t>
            </w:r>
            <w:r>
              <w:rPr>
                <w:sz w:val="26"/>
                <w:szCs w:val="26"/>
              </w:rPr>
              <w:t xml:space="preserve"> Semester Teacher Made Exams</w:t>
            </w:r>
          </w:p>
          <w:p w14:paraId="12BD28DB" w14:textId="3EF6026D" w:rsidR="00BE2100" w:rsidRPr="00BE2100" w:rsidRDefault="00BE2100">
            <w:pPr>
              <w:spacing w:after="0" w:line="259" w:lineRule="auto"/>
              <w:ind w:left="72" w:firstLine="0"/>
              <w:jc w:val="left"/>
              <w:rPr>
                <w:sz w:val="26"/>
                <w:szCs w:val="26"/>
              </w:rPr>
            </w:pPr>
          </w:p>
        </w:tc>
        <w:tc>
          <w:tcPr>
            <w:tcW w:w="5113" w:type="dxa"/>
            <w:tcBorders>
              <w:top w:val="single" w:sz="2" w:space="0" w:color="000000"/>
              <w:left w:val="single" w:sz="2" w:space="0" w:color="000000"/>
              <w:bottom w:val="single" w:sz="2" w:space="0" w:color="000000"/>
              <w:right w:val="single" w:sz="2" w:space="0" w:color="000000"/>
            </w:tcBorders>
          </w:tcPr>
          <w:p w14:paraId="6C1B5AC3" w14:textId="77777777" w:rsidR="00BE2100" w:rsidRDefault="00BE2100">
            <w:pPr>
              <w:spacing w:after="0" w:line="259" w:lineRule="auto"/>
              <w:ind w:left="0" w:firstLine="0"/>
              <w:jc w:val="left"/>
            </w:pPr>
            <w:r>
              <w:t>May 9</w:t>
            </w:r>
            <w:r w:rsidRPr="00BE2100">
              <w:rPr>
                <w:vertAlign w:val="superscript"/>
              </w:rPr>
              <w:t>th</w:t>
            </w:r>
          </w:p>
          <w:p w14:paraId="36D183CA" w14:textId="77777777" w:rsidR="00A434BC" w:rsidRDefault="00BE2100" w:rsidP="00BE2100">
            <w:pPr>
              <w:pStyle w:val="ListParagraph"/>
              <w:numPr>
                <w:ilvl w:val="0"/>
                <w:numId w:val="12"/>
              </w:numPr>
              <w:spacing w:after="0" w:line="259" w:lineRule="auto"/>
              <w:jc w:val="left"/>
            </w:pPr>
            <w:r>
              <w:t>Middle School – 1A and 3A</w:t>
            </w:r>
          </w:p>
          <w:p w14:paraId="08DE3BD2" w14:textId="77777777" w:rsidR="00BE2100" w:rsidRDefault="00BE2100" w:rsidP="00BE2100">
            <w:pPr>
              <w:pStyle w:val="ListParagraph"/>
              <w:numPr>
                <w:ilvl w:val="0"/>
                <w:numId w:val="12"/>
              </w:numPr>
              <w:spacing w:after="0" w:line="259" w:lineRule="auto"/>
              <w:jc w:val="left"/>
            </w:pPr>
            <w:r>
              <w:t>High School – 1</w:t>
            </w:r>
            <w:r w:rsidRPr="00BE2100">
              <w:rPr>
                <w:vertAlign w:val="superscript"/>
              </w:rPr>
              <w:t>st</w:t>
            </w:r>
            <w:r>
              <w:t xml:space="preserve"> and 2</w:t>
            </w:r>
            <w:r w:rsidRPr="00BE2100">
              <w:rPr>
                <w:vertAlign w:val="superscript"/>
              </w:rPr>
              <w:t>nd</w:t>
            </w:r>
            <w:r>
              <w:t xml:space="preserve"> </w:t>
            </w:r>
            <w:proofErr w:type="gramStart"/>
            <w:r>
              <w:t>Period</w:t>
            </w:r>
            <w:proofErr w:type="gramEnd"/>
          </w:p>
          <w:p w14:paraId="455BFA14" w14:textId="77777777" w:rsidR="00BE2100" w:rsidRDefault="00BE2100" w:rsidP="00BE2100">
            <w:pPr>
              <w:spacing w:after="0" w:line="259" w:lineRule="auto"/>
              <w:ind w:left="0" w:firstLine="0"/>
              <w:jc w:val="left"/>
            </w:pPr>
            <w:r>
              <w:t>May 10</w:t>
            </w:r>
            <w:r w:rsidRPr="00BE2100">
              <w:rPr>
                <w:vertAlign w:val="superscript"/>
              </w:rPr>
              <w:t>th</w:t>
            </w:r>
          </w:p>
          <w:p w14:paraId="1988076B" w14:textId="77777777" w:rsidR="00BE2100" w:rsidRDefault="00BE2100" w:rsidP="00BE2100">
            <w:pPr>
              <w:pStyle w:val="ListParagraph"/>
              <w:numPr>
                <w:ilvl w:val="0"/>
                <w:numId w:val="13"/>
              </w:numPr>
              <w:spacing w:after="0" w:line="259" w:lineRule="auto"/>
              <w:jc w:val="left"/>
            </w:pPr>
            <w:r>
              <w:t>Middle School – 1B and 3B</w:t>
            </w:r>
          </w:p>
          <w:p w14:paraId="32D35E3F" w14:textId="03001240" w:rsidR="00BE2100" w:rsidRDefault="00BE2100" w:rsidP="00BE2100">
            <w:pPr>
              <w:pStyle w:val="ListParagraph"/>
              <w:numPr>
                <w:ilvl w:val="0"/>
                <w:numId w:val="13"/>
              </w:numPr>
              <w:spacing w:after="0" w:line="259" w:lineRule="auto"/>
              <w:jc w:val="left"/>
            </w:pPr>
            <w:r>
              <w:t>High School – 3</w:t>
            </w:r>
            <w:r w:rsidRPr="00BE2100">
              <w:rPr>
                <w:vertAlign w:val="superscript"/>
              </w:rPr>
              <w:t>rd</w:t>
            </w:r>
            <w:r>
              <w:t xml:space="preserve"> and 4</w:t>
            </w:r>
            <w:r w:rsidRPr="00BE2100">
              <w:rPr>
                <w:vertAlign w:val="superscript"/>
              </w:rPr>
              <w:t>th</w:t>
            </w:r>
            <w:r>
              <w:t xml:space="preserve"> Period</w:t>
            </w:r>
          </w:p>
        </w:tc>
      </w:tr>
      <w:tr w:rsidR="00A434BC" w14:paraId="1291CA52" w14:textId="77777777">
        <w:trPr>
          <w:trHeight w:val="1752"/>
        </w:trPr>
        <w:tc>
          <w:tcPr>
            <w:tcW w:w="6025" w:type="dxa"/>
            <w:tcBorders>
              <w:top w:val="single" w:sz="2" w:space="0" w:color="000000"/>
              <w:left w:val="single" w:sz="2" w:space="0" w:color="000000"/>
              <w:bottom w:val="single" w:sz="2" w:space="0" w:color="000000"/>
              <w:right w:val="single" w:sz="2" w:space="0" w:color="000000"/>
            </w:tcBorders>
          </w:tcPr>
          <w:p w14:paraId="57FD0B1A" w14:textId="77777777" w:rsidR="00A434BC" w:rsidRDefault="00BE2100">
            <w:pPr>
              <w:spacing w:after="25" w:line="259" w:lineRule="auto"/>
              <w:ind w:left="72" w:firstLine="0"/>
              <w:jc w:val="left"/>
            </w:pPr>
            <w:r>
              <w:rPr>
                <w:sz w:val="26"/>
              </w:rPr>
              <w:t>2</w:t>
            </w:r>
            <w:r>
              <w:rPr>
                <w:sz w:val="26"/>
                <w:vertAlign w:val="superscript"/>
              </w:rPr>
              <w:t>nd</w:t>
            </w:r>
            <w:r>
              <w:rPr>
                <w:sz w:val="26"/>
              </w:rPr>
              <w:t xml:space="preserve"> Semester Exams</w:t>
            </w:r>
            <w:r>
              <w:rPr>
                <w:sz w:val="20"/>
              </w:rPr>
              <w:t xml:space="preserve"> </w:t>
            </w:r>
          </w:p>
          <w:p w14:paraId="219FC255" w14:textId="6A48AA5F" w:rsidR="00A434BC" w:rsidRDefault="00BE2100">
            <w:pPr>
              <w:spacing w:after="0" w:line="259" w:lineRule="auto"/>
              <w:ind w:left="72" w:firstLine="0"/>
              <w:jc w:val="left"/>
            </w:pPr>
            <w:r>
              <w:rPr>
                <w:sz w:val="26"/>
              </w:rPr>
              <w:t xml:space="preserve">EOG + EOC + CTE </w:t>
            </w:r>
          </w:p>
        </w:tc>
        <w:tc>
          <w:tcPr>
            <w:tcW w:w="5113" w:type="dxa"/>
            <w:tcBorders>
              <w:top w:val="single" w:sz="2" w:space="0" w:color="000000"/>
              <w:left w:val="single" w:sz="2" w:space="0" w:color="000000"/>
              <w:bottom w:val="single" w:sz="2" w:space="0" w:color="000000"/>
              <w:right w:val="single" w:sz="2" w:space="0" w:color="000000"/>
            </w:tcBorders>
          </w:tcPr>
          <w:p w14:paraId="08EF0136" w14:textId="26706102" w:rsidR="00A434BC" w:rsidRDefault="00BE2100">
            <w:pPr>
              <w:spacing w:after="23" w:line="259" w:lineRule="auto"/>
              <w:ind w:left="24" w:firstLine="0"/>
              <w:jc w:val="left"/>
            </w:pPr>
            <w:r>
              <w:t>1</w:t>
            </w:r>
            <w:r>
              <w:rPr>
                <w:vertAlign w:val="superscript"/>
              </w:rPr>
              <w:t>st</w:t>
            </w:r>
            <w:r>
              <w:t xml:space="preserve"> Period – May 11</w:t>
            </w:r>
            <w:r w:rsidRPr="00BE2100">
              <w:rPr>
                <w:vertAlign w:val="superscript"/>
              </w:rPr>
              <w:t>th</w:t>
            </w:r>
            <w:r>
              <w:t xml:space="preserve"> </w:t>
            </w:r>
          </w:p>
          <w:p w14:paraId="540E2F49" w14:textId="74E01EAE" w:rsidR="00A434BC" w:rsidRDefault="00BE2100">
            <w:pPr>
              <w:spacing w:after="28" w:line="259" w:lineRule="auto"/>
              <w:ind w:left="24" w:firstLine="0"/>
              <w:jc w:val="left"/>
            </w:pPr>
            <w:r>
              <w:t>2</w:t>
            </w:r>
            <w:r>
              <w:rPr>
                <w:vertAlign w:val="superscript"/>
              </w:rPr>
              <w:t>nd</w:t>
            </w:r>
            <w:r>
              <w:t xml:space="preserve"> Period – May 12</w:t>
            </w:r>
            <w:r w:rsidRPr="00BE2100">
              <w:rPr>
                <w:vertAlign w:val="superscript"/>
              </w:rPr>
              <w:t>th</w:t>
            </w:r>
            <w:r>
              <w:t xml:space="preserve"> </w:t>
            </w:r>
          </w:p>
          <w:p w14:paraId="3F38E5FA" w14:textId="67B5CBD1" w:rsidR="00A434BC" w:rsidRDefault="00BE2100">
            <w:pPr>
              <w:spacing w:after="25" w:line="259" w:lineRule="auto"/>
              <w:ind w:left="24" w:firstLine="0"/>
              <w:jc w:val="left"/>
            </w:pPr>
            <w:r>
              <w:t>3</w:t>
            </w:r>
            <w:r>
              <w:rPr>
                <w:vertAlign w:val="superscript"/>
              </w:rPr>
              <w:t>rd</w:t>
            </w:r>
            <w:r>
              <w:t xml:space="preserve"> Period – May 15</w:t>
            </w:r>
            <w:r w:rsidRPr="00BE2100">
              <w:rPr>
                <w:vertAlign w:val="superscript"/>
              </w:rPr>
              <w:t>th</w:t>
            </w:r>
            <w:r>
              <w:t xml:space="preserve">  </w:t>
            </w:r>
          </w:p>
          <w:p w14:paraId="04DB753A" w14:textId="75C9D5F2" w:rsidR="00A434BC" w:rsidRDefault="00BE2100">
            <w:pPr>
              <w:spacing w:after="17" w:line="259" w:lineRule="auto"/>
              <w:ind w:left="24" w:firstLine="0"/>
              <w:jc w:val="left"/>
            </w:pPr>
            <w:r>
              <w:t>4</w:t>
            </w:r>
            <w:r>
              <w:rPr>
                <w:vertAlign w:val="superscript"/>
              </w:rPr>
              <w:t>th</w:t>
            </w:r>
            <w:r>
              <w:t xml:space="preserve"> Period – May 16</w:t>
            </w:r>
            <w:r w:rsidRPr="00BE2100">
              <w:rPr>
                <w:vertAlign w:val="superscript"/>
              </w:rPr>
              <w:t>th</w:t>
            </w:r>
            <w:r>
              <w:t xml:space="preserve">  </w:t>
            </w:r>
          </w:p>
          <w:p w14:paraId="722CD788" w14:textId="454BA4EA" w:rsidR="00A434BC" w:rsidRDefault="00BE2100">
            <w:pPr>
              <w:spacing w:after="0" w:line="259" w:lineRule="auto"/>
              <w:ind w:left="24" w:firstLine="0"/>
              <w:jc w:val="left"/>
            </w:pPr>
            <w:r>
              <w:t>State Testing Make-Ups ONLY – May 17</w:t>
            </w:r>
            <w:r w:rsidRPr="00BE2100">
              <w:rPr>
                <w:vertAlign w:val="superscript"/>
              </w:rPr>
              <w:t>th</w:t>
            </w:r>
            <w:r>
              <w:t xml:space="preserve"> </w:t>
            </w:r>
          </w:p>
          <w:p w14:paraId="3D5575B7" w14:textId="77777777" w:rsidR="00A434BC" w:rsidRDefault="00BE2100">
            <w:pPr>
              <w:spacing w:after="0" w:line="259" w:lineRule="auto"/>
              <w:ind w:left="24" w:firstLine="0"/>
              <w:jc w:val="left"/>
            </w:pPr>
            <w:r>
              <w:rPr>
                <w:sz w:val="20"/>
              </w:rPr>
              <w:t xml:space="preserve"> </w:t>
            </w:r>
          </w:p>
        </w:tc>
      </w:tr>
    </w:tbl>
    <w:p w14:paraId="7E0B6149" w14:textId="77777777" w:rsidR="00A434BC" w:rsidRDefault="00BE2100">
      <w:pPr>
        <w:spacing w:after="157" w:line="259" w:lineRule="auto"/>
        <w:ind w:left="1520" w:firstLine="0"/>
        <w:jc w:val="left"/>
      </w:pPr>
      <w:r>
        <w:rPr>
          <w:sz w:val="32"/>
        </w:rPr>
        <w:t xml:space="preserve"> </w:t>
      </w:r>
    </w:p>
    <w:p w14:paraId="15A021E3" w14:textId="77777777" w:rsidR="00A434BC" w:rsidRDefault="00BE2100">
      <w:pPr>
        <w:spacing w:after="0" w:line="259" w:lineRule="auto"/>
        <w:ind w:left="2051" w:right="298" w:hanging="10"/>
        <w:jc w:val="center"/>
      </w:pPr>
      <w:r>
        <w:rPr>
          <w:sz w:val="32"/>
        </w:rPr>
        <w:t xml:space="preserve">Bear Grass Charter School </w:t>
      </w:r>
      <w:r>
        <w:rPr>
          <w:noProof/>
        </w:rPr>
        <w:drawing>
          <wp:inline distT="0" distB="0" distL="0" distR="0" wp14:anchorId="6B9106C2" wp14:editId="35BD40E8">
            <wp:extent cx="3175" cy="114234"/>
            <wp:effectExtent l="0" t="0" r="0" b="0"/>
            <wp:docPr id="726" name="Picture 726"/>
            <wp:cNvGraphicFramePr/>
            <a:graphic xmlns:a="http://schemas.openxmlformats.org/drawingml/2006/main">
              <a:graphicData uri="http://schemas.openxmlformats.org/drawingml/2006/picture">
                <pic:pic xmlns:pic="http://schemas.openxmlformats.org/drawingml/2006/picture">
                  <pic:nvPicPr>
                    <pic:cNvPr id="726" name="Picture 726"/>
                    <pic:cNvPicPr/>
                  </pic:nvPicPr>
                  <pic:blipFill>
                    <a:blip r:embed="rId5"/>
                    <a:stretch>
                      <a:fillRect/>
                    </a:stretch>
                  </pic:blipFill>
                  <pic:spPr>
                    <a:xfrm>
                      <a:off x="0" y="0"/>
                      <a:ext cx="3175" cy="114234"/>
                    </a:xfrm>
                    <a:prstGeom prst="rect">
                      <a:avLst/>
                    </a:prstGeom>
                  </pic:spPr>
                </pic:pic>
              </a:graphicData>
            </a:graphic>
          </wp:inline>
        </w:drawing>
      </w:r>
    </w:p>
    <w:p w14:paraId="3B40B863" w14:textId="2A98A622" w:rsidR="00A434BC" w:rsidRDefault="00BE2100">
      <w:pPr>
        <w:spacing w:after="0" w:line="259" w:lineRule="auto"/>
        <w:ind w:left="2051" w:hanging="10"/>
        <w:jc w:val="center"/>
      </w:pPr>
      <w:r>
        <w:rPr>
          <w:sz w:val="32"/>
        </w:rPr>
        <w:t>Required Testing 202</w:t>
      </w:r>
      <w:r w:rsidR="00FF7DE8">
        <w:rPr>
          <w:sz w:val="32"/>
        </w:rPr>
        <w:t>3</w:t>
      </w:r>
      <w:r>
        <w:rPr>
          <w:sz w:val="32"/>
        </w:rPr>
        <w:t>-202</w:t>
      </w:r>
      <w:r w:rsidR="00FF7DE8">
        <w:rPr>
          <w:sz w:val="32"/>
        </w:rPr>
        <w:t>4</w:t>
      </w:r>
      <w:r>
        <w:rPr>
          <w:sz w:val="32"/>
          <w:vertAlign w:val="subscript"/>
        </w:rPr>
        <w:t xml:space="preserve"> </w:t>
      </w:r>
    </w:p>
    <w:p w14:paraId="3CEE8D46" w14:textId="77777777" w:rsidR="00A434BC" w:rsidRDefault="00BE2100">
      <w:pPr>
        <w:spacing w:after="0" w:line="258" w:lineRule="auto"/>
        <w:ind w:left="1520" w:right="16" w:hanging="8"/>
        <w:jc w:val="left"/>
      </w:pPr>
      <w:r>
        <w:t xml:space="preserve">The required operational tests administered statewide in the North Carolina Testing Program are in the following chart. In addition, field tests/special studies may be administered annually in selected subjects and grades, and some North Carolina students participate in the National Assessment of Educational Progress (NAEP) at grades 4, 8 and 12. </w:t>
      </w:r>
      <w:r>
        <w:rPr>
          <w:sz w:val="20"/>
        </w:rPr>
        <w:t xml:space="preserve"> </w:t>
      </w:r>
    </w:p>
    <w:tbl>
      <w:tblPr>
        <w:tblStyle w:val="TableGrid"/>
        <w:tblW w:w="10428" w:type="dxa"/>
        <w:tblInd w:w="979" w:type="dxa"/>
        <w:tblCellMar>
          <w:top w:w="127" w:type="dxa"/>
          <w:left w:w="94" w:type="dxa"/>
          <w:bottom w:w="25" w:type="dxa"/>
        </w:tblCellMar>
        <w:tblLook w:val="04A0" w:firstRow="1" w:lastRow="0" w:firstColumn="1" w:lastColumn="0" w:noHBand="0" w:noVBand="1"/>
      </w:tblPr>
      <w:tblGrid>
        <w:gridCol w:w="1081"/>
        <w:gridCol w:w="1635"/>
        <w:gridCol w:w="1582"/>
        <w:gridCol w:w="1512"/>
        <w:gridCol w:w="2402"/>
        <w:gridCol w:w="2216"/>
      </w:tblGrid>
      <w:tr w:rsidR="00A434BC" w14:paraId="41E51290" w14:textId="77777777">
        <w:trPr>
          <w:trHeight w:val="763"/>
        </w:trPr>
        <w:tc>
          <w:tcPr>
            <w:tcW w:w="1080" w:type="dxa"/>
            <w:tcBorders>
              <w:top w:val="single" w:sz="2" w:space="0" w:color="000000"/>
              <w:left w:val="single" w:sz="2" w:space="0" w:color="000000"/>
              <w:bottom w:val="single" w:sz="2" w:space="0" w:color="000000"/>
              <w:right w:val="single" w:sz="2" w:space="0" w:color="000000"/>
            </w:tcBorders>
            <w:vAlign w:val="bottom"/>
          </w:tcPr>
          <w:p w14:paraId="26AE9212" w14:textId="77777777" w:rsidR="00A434BC" w:rsidRDefault="00BE2100">
            <w:pPr>
              <w:spacing w:after="0" w:line="259" w:lineRule="auto"/>
              <w:ind w:left="16" w:firstLine="0"/>
              <w:jc w:val="left"/>
            </w:pPr>
            <w:r>
              <w:t xml:space="preserve">Grade Level </w:t>
            </w:r>
          </w:p>
        </w:tc>
        <w:tc>
          <w:tcPr>
            <w:tcW w:w="1634" w:type="dxa"/>
            <w:tcBorders>
              <w:top w:val="single" w:sz="2" w:space="0" w:color="000000"/>
              <w:left w:val="single" w:sz="2" w:space="0" w:color="000000"/>
              <w:bottom w:val="single" w:sz="2" w:space="0" w:color="000000"/>
              <w:right w:val="single" w:sz="2" w:space="0" w:color="000000"/>
            </w:tcBorders>
          </w:tcPr>
          <w:p w14:paraId="122675A3" w14:textId="77777777" w:rsidR="00A434BC" w:rsidRDefault="00BE2100">
            <w:pPr>
              <w:spacing w:after="0" w:line="259" w:lineRule="auto"/>
              <w:ind w:left="19" w:firstLine="0"/>
              <w:jc w:val="left"/>
            </w:pPr>
            <w:r>
              <w:t xml:space="preserve">Reading </w:t>
            </w:r>
          </w:p>
        </w:tc>
        <w:tc>
          <w:tcPr>
            <w:tcW w:w="1582" w:type="dxa"/>
            <w:tcBorders>
              <w:top w:val="single" w:sz="2" w:space="0" w:color="000000"/>
              <w:left w:val="single" w:sz="2" w:space="0" w:color="000000"/>
              <w:bottom w:val="single" w:sz="2" w:space="0" w:color="000000"/>
              <w:right w:val="single" w:sz="2" w:space="0" w:color="000000"/>
            </w:tcBorders>
          </w:tcPr>
          <w:p w14:paraId="687BB16C" w14:textId="77777777" w:rsidR="00A434BC" w:rsidRDefault="00BE2100">
            <w:pPr>
              <w:spacing w:after="0" w:line="259" w:lineRule="auto"/>
              <w:ind w:left="21" w:firstLine="0"/>
              <w:jc w:val="left"/>
            </w:pPr>
            <w:r>
              <w:t xml:space="preserve">Mathematics </w:t>
            </w:r>
          </w:p>
        </w:tc>
        <w:tc>
          <w:tcPr>
            <w:tcW w:w="1512" w:type="dxa"/>
            <w:tcBorders>
              <w:top w:val="single" w:sz="2" w:space="0" w:color="000000"/>
              <w:left w:val="single" w:sz="2" w:space="0" w:color="000000"/>
              <w:bottom w:val="single" w:sz="2" w:space="0" w:color="000000"/>
              <w:right w:val="single" w:sz="2" w:space="0" w:color="000000"/>
            </w:tcBorders>
          </w:tcPr>
          <w:p w14:paraId="6C5279D0" w14:textId="77777777" w:rsidR="00A434BC" w:rsidRDefault="00BE2100">
            <w:pPr>
              <w:spacing w:after="0" w:line="259" w:lineRule="auto"/>
              <w:ind w:left="4" w:firstLine="0"/>
              <w:jc w:val="left"/>
            </w:pPr>
            <w:r>
              <w:t xml:space="preserve">Science </w:t>
            </w:r>
          </w:p>
        </w:tc>
        <w:tc>
          <w:tcPr>
            <w:tcW w:w="2402" w:type="dxa"/>
            <w:tcBorders>
              <w:top w:val="single" w:sz="2" w:space="0" w:color="000000"/>
              <w:left w:val="single" w:sz="2" w:space="0" w:color="000000"/>
              <w:bottom w:val="single" w:sz="2" w:space="0" w:color="000000"/>
              <w:right w:val="single" w:sz="2" w:space="0" w:color="000000"/>
            </w:tcBorders>
          </w:tcPr>
          <w:p w14:paraId="33180AE3" w14:textId="77777777" w:rsidR="00A434BC" w:rsidRDefault="00BE2100">
            <w:pPr>
              <w:spacing w:after="0" w:line="259" w:lineRule="auto"/>
              <w:ind w:left="16" w:firstLine="0"/>
              <w:jc w:val="left"/>
            </w:pPr>
            <w:r>
              <w:t xml:space="preserve">Other </w:t>
            </w:r>
          </w:p>
        </w:tc>
        <w:tc>
          <w:tcPr>
            <w:tcW w:w="2216" w:type="dxa"/>
            <w:tcBorders>
              <w:top w:val="single" w:sz="2" w:space="0" w:color="000000"/>
              <w:left w:val="single" w:sz="2" w:space="0" w:color="000000"/>
              <w:bottom w:val="single" w:sz="2" w:space="0" w:color="000000"/>
              <w:right w:val="single" w:sz="2" w:space="0" w:color="000000"/>
            </w:tcBorders>
            <w:vAlign w:val="bottom"/>
          </w:tcPr>
          <w:p w14:paraId="3C6676B7" w14:textId="77777777" w:rsidR="00A434BC" w:rsidRDefault="00BE2100">
            <w:pPr>
              <w:spacing w:after="0" w:line="259" w:lineRule="auto"/>
              <w:ind w:left="17" w:right="473" w:firstLine="0"/>
              <w:jc w:val="left"/>
            </w:pPr>
            <w:r>
              <w:t xml:space="preserve">English Learners </w:t>
            </w:r>
          </w:p>
        </w:tc>
      </w:tr>
      <w:tr w:rsidR="00A434BC" w14:paraId="28EA8103" w14:textId="77777777">
        <w:trPr>
          <w:trHeight w:val="1015"/>
        </w:trPr>
        <w:tc>
          <w:tcPr>
            <w:tcW w:w="1080" w:type="dxa"/>
            <w:tcBorders>
              <w:top w:val="single" w:sz="2" w:space="0" w:color="000000"/>
              <w:left w:val="single" w:sz="2" w:space="0" w:color="000000"/>
              <w:bottom w:val="single" w:sz="2" w:space="0" w:color="000000"/>
              <w:right w:val="single" w:sz="2" w:space="0" w:color="000000"/>
            </w:tcBorders>
          </w:tcPr>
          <w:p w14:paraId="0C05EE1D" w14:textId="77777777" w:rsidR="00A434BC" w:rsidRDefault="00BE2100">
            <w:pPr>
              <w:spacing w:after="0" w:line="259" w:lineRule="auto"/>
              <w:ind w:left="16" w:firstLine="0"/>
              <w:jc w:val="left"/>
            </w:pPr>
            <w:r>
              <w:t xml:space="preserve">6 </w:t>
            </w:r>
          </w:p>
        </w:tc>
        <w:tc>
          <w:tcPr>
            <w:tcW w:w="1634" w:type="dxa"/>
            <w:tcBorders>
              <w:top w:val="single" w:sz="2" w:space="0" w:color="000000"/>
              <w:left w:val="single" w:sz="2" w:space="0" w:color="000000"/>
              <w:bottom w:val="single" w:sz="2" w:space="0" w:color="000000"/>
              <w:right w:val="single" w:sz="2" w:space="0" w:color="000000"/>
            </w:tcBorders>
          </w:tcPr>
          <w:p w14:paraId="5A8C932B" w14:textId="77777777" w:rsidR="00A434BC" w:rsidRDefault="00BE2100">
            <w:pPr>
              <w:spacing w:after="0" w:line="259" w:lineRule="auto"/>
              <w:ind w:left="19" w:firstLine="0"/>
              <w:jc w:val="left"/>
            </w:pPr>
            <w:r>
              <w:t xml:space="preserve">Reading EOG NCEXTEND 1 </w:t>
            </w:r>
          </w:p>
        </w:tc>
        <w:tc>
          <w:tcPr>
            <w:tcW w:w="1582" w:type="dxa"/>
            <w:tcBorders>
              <w:top w:val="single" w:sz="2" w:space="0" w:color="000000"/>
              <w:left w:val="single" w:sz="2" w:space="0" w:color="000000"/>
              <w:bottom w:val="single" w:sz="2" w:space="0" w:color="000000"/>
              <w:right w:val="single" w:sz="2" w:space="0" w:color="000000"/>
            </w:tcBorders>
            <w:vAlign w:val="bottom"/>
          </w:tcPr>
          <w:p w14:paraId="5DF6C125" w14:textId="77777777" w:rsidR="00A434BC" w:rsidRDefault="00BE2100">
            <w:pPr>
              <w:spacing w:after="0" w:line="259" w:lineRule="auto"/>
              <w:ind w:left="21" w:firstLine="0"/>
              <w:jc w:val="left"/>
            </w:pPr>
            <w:r>
              <w:t xml:space="preserve">Math EOG </w:t>
            </w:r>
          </w:p>
          <w:p w14:paraId="5E5C9131" w14:textId="77777777" w:rsidR="00A434BC" w:rsidRDefault="00BE2100">
            <w:pPr>
              <w:spacing w:after="0" w:line="259" w:lineRule="auto"/>
              <w:ind w:left="21" w:firstLine="0"/>
            </w:pPr>
            <w:r>
              <w:t xml:space="preserve">NCEXTEND </w:t>
            </w:r>
          </w:p>
          <w:p w14:paraId="203ADC18" w14:textId="77777777" w:rsidR="00A434BC" w:rsidRDefault="00BE2100">
            <w:pPr>
              <w:spacing w:after="0" w:line="259" w:lineRule="auto"/>
              <w:ind w:left="21" w:firstLine="0"/>
              <w:jc w:val="left"/>
            </w:pPr>
            <w:r>
              <w:t xml:space="preserve">1 </w:t>
            </w:r>
          </w:p>
        </w:tc>
        <w:tc>
          <w:tcPr>
            <w:tcW w:w="1512" w:type="dxa"/>
            <w:tcBorders>
              <w:top w:val="single" w:sz="2" w:space="0" w:color="000000"/>
              <w:left w:val="single" w:sz="2" w:space="0" w:color="000000"/>
              <w:bottom w:val="single" w:sz="2" w:space="0" w:color="000000"/>
              <w:right w:val="single" w:sz="2" w:space="0" w:color="000000"/>
            </w:tcBorders>
          </w:tcPr>
          <w:p w14:paraId="0D1A4FA7" w14:textId="77777777" w:rsidR="00A434BC" w:rsidRDefault="00BE2100">
            <w:pPr>
              <w:spacing w:after="0" w:line="259" w:lineRule="auto"/>
              <w:ind w:left="9" w:firstLine="0"/>
              <w:jc w:val="left"/>
            </w:pPr>
            <w:r>
              <w:t xml:space="preserve"> </w:t>
            </w:r>
          </w:p>
        </w:tc>
        <w:tc>
          <w:tcPr>
            <w:tcW w:w="2402" w:type="dxa"/>
            <w:tcBorders>
              <w:top w:val="single" w:sz="2" w:space="0" w:color="000000"/>
              <w:left w:val="single" w:sz="2" w:space="0" w:color="000000"/>
              <w:bottom w:val="single" w:sz="2" w:space="0" w:color="000000"/>
              <w:right w:val="single" w:sz="2" w:space="0" w:color="000000"/>
            </w:tcBorders>
          </w:tcPr>
          <w:p w14:paraId="456E5F5B" w14:textId="77777777" w:rsidR="00A434BC" w:rsidRDefault="00BE2100">
            <w:pPr>
              <w:spacing w:after="0" w:line="259" w:lineRule="auto"/>
              <w:ind w:left="16" w:firstLine="0"/>
              <w:jc w:val="left"/>
            </w:pPr>
            <w:r>
              <w:t xml:space="preserve"> </w:t>
            </w:r>
          </w:p>
        </w:tc>
        <w:tc>
          <w:tcPr>
            <w:tcW w:w="2216" w:type="dxa"/>
            <w:tcBorders>
              <w:top w:val="single" w:sz="2" w:space="0" w:color="000000"/>
              <w:left w:val="single" w:sz="2" w:space="0" w:color="000000"/>
              <w:bottom w:val="single" w:sz="2" w:space="0" w:color="000000"/>
              <w:right w:val="single" w:sz="2" w:space="0" w:color="000000"/>
            </w:tcBorders>
            <w:vAlign w:val="bottom"/>
          </w:tcPr>
          <w:p w14:paraId="364D0DE9" w14:textId="77777777" w:rsidR="00A434BC" w:rsidRDefault="00BE2100">
            <w:pPr>
              <w:spacing w:after="0" w:line="259" w:lineRule="auto"/>
              <w:ind w:left="0" w:firstLine="0"/>
              <w:jc w:val="left"/>
            </w:pPr>
            <w:r>
              <w:t xml:space="preserve">WIDA Screener3 </w:t>
            </w:r>
          </w:p>
          <w:p w14:paraId="451B740B" w14:textId="77777777" w:rsidR="00A434BC" w:rsidRDefault="00BE2100">
            <w:pPr>
              <w:spacing w:after="0" w:line="259" w:lineRule="auto"/>
              <w:ind w:left="0" w:firstLine="0"/>
            </w:pPr>
            <w:r>
              <w:t xml:space="preserve">ACCESS for ELLs3 </w:t>
            </w:r>
          </w:p>
          <w:p w14:paraId="493FA003" w14:textId="77777777" w:rsidR="00A434BC" w:rsidRDefault="00BE2100">
            <w:pPr>
              <w:spacing w:after="0" w:line="259" w:lineRule="auto"/>
              <w:ind w:left="0" w:firstLine="0"/>
            </w:pPr>
            <w:r>
              <w:t xml:space="preserve">Alternate ACCESS4 </w:t>
            </w:r>
          </w:p>
        </w:tc>
      </w:tr>
      <w:tr w:rsidR="00A434BC" w14:paraId="72137CC6" w14:textId="77777777">
        <w:trPr>
          <w:trHeight w:val="1013"/>
        </w:trPr>
        <w:tc>
          <w:tcPr>
            <w:tcW w:w="1080" w:type="dxa"/>
            <w:tcBorders>
              <w:top w:val="single" w:sz="2" w:space="0" w:color="000000"/>
              <w:left w:val="single" w:sz="2" w:space="0" w:color="000000"/>
              <w:bottom w:val="single" w:sz="2" w:space="0" w:color="000000"/>
              <w:right w:val="single" w:sz="2" w:space="0" w:color="000000"/>
            </w:tcBorders>
          </w:tcPr>
          <w:p w14:paraId="47641579" w14:textId="77777777" w:rsidR="00A434BC" w:rsidRDefault="00BE2100">
            <w:pPr>
              <w:spacing w:after="0" w:line="259" w:lineRule="auto"/>
              <w:ind w:left="11" w:firstLine="0"/>
              <w:jc w:val="left"/>
            </w:pPr>
            <w:r>
              <w:t xml:space="preserve">7 </w:t>
            </w:r>
          </w:p>
        </w:tc>
        <w:tc>
          <w:tcPr>
            <w:tcW w:w="1634" w:type="dxa"/>
            <w:tcBorders>
              <w:top w:val="single" w:sz="2" w:space="0" w:color="000000"/>
              <w:left w:val="single" w:sz="2" w:space="0" w:color="000000"/>
              <w:bottom w:val="single" w:sz="2" w:space="0" w:color="000000"/>
              <w:right w:val="single" w:sz="2" w:space="0" w:color="000000"/>
            </w:tcBorders>
          </w:tcPr>
          <w:p w14:paraId="6598A470" w14:textId="77777777" w:rsidR="00A434BC" w:rsidRDefault="00BE2100">
            <w:pPr>
              <w:spacing w:after="0" w:line="259" w:lineRule="auto"/>
              <w:ind w:left="14" w:firstLine="5"/>
              <w:jc w:val="left"/>
            </w:pPr>
            <w:r>
              <w:t xml:space="preserve">Reading EOG NCEXTEND 1 </w:t>
            </w:r>
          </w:p>
        </w:tc>
        <w:tc>
          <w:tcPr>
            <w:tcW w:w="1582" w:type="dxa"/>
            <w:tcBorders>
              <w:top w:val="single" w:sz="2" w:space="0" w:color="000000"/>
              <w:left w:val="single" w:sz="2" w:space="0" w:color="000000"/>
              <w:bottom w:val="single" w:sz="2" w:space="0" w:color="000000"/>
              <w:right w:val="single" w:sz="2" w:space="0" w:color="000000"/>
            </w:tcBorders>
            <w:vAlign w:val="bottom"/>
          </w:tcPr>
          <w:p w14:paraId="2BE94297" w14:textId="77777777" w:rsidR="00A434BC" w:rsidRDefault="00BE2100">
            <w:pPr>
              <w:spacing w:after="0" w:line="259" w:lineRule="auto"/>
              <w:ind w:left="14" w:firstLine="0"/>
              <w:jc w:val="left"/>
            </w:pPr>
            <w:r>
              <w:t xml:space="preserve">Math EOG </w:t>
            </w:r>
          </w:p>
          <w:p w14:paraId="2EAC75E5" w14:textId="77777777" w:rsidR="00A434BC" w:rsidRDefault="00BE2100">
            <w:pPr>
              <w:spacing w:after="0" w:line="259" w:lineRule="auto"/>
              <w:ind w:left="14" w:firstLine="0"/>
            </w:pPr>
            <w:r>
              <w:t xml:space="preserve">NCEXTEND </w:t>
            </w:r>
          </w:p>
          <w:p w14:paraId="2933A045" w14:textId="77777777" w:rsidR="00A434BC" w:rsidRDefault="00BE2100">
            <w:pPr>
              <w:spacing w:after="0" w:line="259" w:lineRule="auto"/>
              <w:ind w:left="14" w:firstLine="0"/>
              <w:jc w:val="left"/>
            </w:pPr>
            <w:r>
              <w:t xml:space="preserve">1 </w:t>
            </w:r>
          </w:p>
        </w:tc>
        <w:tc>
          <w:tcPr>
            <w:tcW w:w="1512" w:type="dxa"/>
            <w:tcBorders>
              <w:top w:val="single" w:sz="2" w:space="0" w:color="000000"/>
              <w:left w:val="single" w:sz="2" w:space="0" w:color="000000"/>
              <w:bottom w:val="single" w:sz="2" w:space="0" w:color="000000"/>
              <w:right w:val="single" w:sz="2" w:space="0" w:color="000000"/>
            </w:tcBorders>
          </w:tcPr>
          <w:p w14:paraId="3C9834E2" w14:textId="77777777" w:rsidR="00A434BC" w:rsidRDefault="00BE2100">
            <w:pPr>
              <w:spacing w:after="0" w:line="259" w:lineRule="auto"/>
              <w:ind w:left="9" w:firstLine="0"/>
              <w:jc w:val="left"/>
            </w:pPr>
            <w:r>
              <w:t xml:space="preserve"> </w:t>
            </w:r>
          </w:p>
        </w:tc>
        <w:tc>
          <w:tcPr>
            <w:tcW w:w="2402" w:type="dxa"/>
            <w:tcBorders>
              <w:top w:val="single" w:sz="2" w:space="0" w:color="000000"/>
              <w:left w:val="single" w:sz="2" w:space="0" w:color="000000"/>
              <w:bottom w:val="single" w:sz="2" w:space="0" w:color="000000"/>
              <w:right w:val="single" w:sz="2" w:space="0" w:color="000000"/>
            </w:tcBorders>
          </w:tcPr>
          <w:p w14:paraId="36319652" w14:textId="77777777" w:rsidR="00A434BC" w:rsidRDefault="00BE2100">
            <w:pPr>
              <w:spacing w:after="0" w:line="259" w:lineRule="auto"/>
              <w:ind w:left="16" w:firstLine="0"/>
              <w:jc w:val="left"/>
            </w:pPr>
            <w:r>
              <w:t xml:space="preserve"> </w:t>
            </w:r>
          </w:p>
        </w:tc>
        <w:tc>
          <w:tcPr>
            <w:tcW w:w="2216" w:type="dxa"/>
            <w:tcBorders>
              <w:top w:val="single" w:sz="2" w:space="0" w:color="000000"/>
              <w:left w:val="single" w:sz="2" w:space="0" w:color="000000"/>
              <w:bottom w:val="single" w:sz="2" w:space="0" w:color="000000"/>
              <w:right w:val="single" w:sz="2" w:space="0" w:color="000000"/>
            </w:tcBorders>
            <w:vAlign w:val="bottom"/>
          </w:tcPr>
          <w:p w14:paraId="2760A7ED" w14:textId="77777777" w:rsidR="00A434BC" w:rsidRDefault="00BE2100">
            <w:pPr>
              <w:spacing w:after="0" w:line="259" w:lineRule="auto"/>
              <w:ind w:left="0" w:firstLine="0"/>
              <w:jc w:val="left"/>
            </w:pPr>
            <w:r>
              <w:t xml:space="preserve">WIDA Screener3 </w:t>
            </w:r>
          </w:p>
          <w:p w14:paraId="4216E44C" w14:textId="77777777" w:rsidR="00A434BC" w:rsidRDefault="00BE2100">
            <w:pPr>
              <w:spacing w:after="0" w:line="259" w:lineRule="auto"/>
              <w:ind w:left="0" w:firstLine="0"/>
            </w:pPr>
            <w:r>
              <w:t xml:space="preserve">ACCESS for ELLs3 </w:t>
            </w:r>
          </w:p>
          <w:p w14:paraId="0341101B" w14:textId="77777777" w:rsidR="00A434BC" w:rsidRDefault="00BE2100">
            <w:pPr>
              <w:spacing w:after="0" w:line="259" w:lineRule="auto"/>
              <w:ind w:left="0" w:firstLine="0"/>
            </w:pPr>
            <w:r>
              <w:t xml:space="preserve">Alternate ACCESS4 </w:t>
            </w:r>
          </w:p>
        </w:tc>
      </w:tr>
      <w:tr w:rsidR="00A434BC" w14:paraId="2F7290B5" w14:textId="77777777">
        <w:trPr>
          <w:trHeight w:val="1908"/>
        </w:trPr>
        <w:tc>
          <w:tcPr>
            <w:tcW w:w="1080" w:type="dxa"/>
            <w:tcBorders>
              <w:top w:val="single" w:sz="2" w:space="0" w:color="000000"/>
              <w:left w:val="single" w:sz="2" w:space="0" w:color="000000"/>
              <w:bottom w:val="single" w:sz="2" w:space="0" w:color="000000"/>
              <w:right w:val="single" w:sz="2" w:space="0" w:color="000000"/>
            </w:tcBorders>
          </w:tcPr>
          <w:p w14:paraId="70A6B522" w14:textId="77777777" w:rsidR="00A434BC" w:rsidRDefault="00BE2100">
            <w:pPr>
              <w:spacing w:after="0" w:line="259" w:lineRule="auto"/>
              <w:ind w:left="11" w:firstLine="0"/>
              <w:jc w:val="left"/>
            </w:pPr>
            <w:r>
              <w:t xml:space="preserve">8 </w:t>
            </w:r>
          </w:p>
        </w:tc>
        <w:tc>
          <w:tcPr>
            <w:tcW w:w="1634" w:type="dxa"/>
            <w:tcBorders>
              <w:top w:val="single" w:sz="2" w:space="0" w:color="000000"/>
              <w:left w:val="single" w:sz="2" w:space="0" w:color="000000"/>
              <w:bottom w:val="single" w:sz="2" w:space="0" w:color="000000"/>
              <w:right w:val="single" w:sz="2" w:space="0" w:color="000000"/>
            </w:tcBorders>
          </w:tcPr>
          <w:p w14:paraId="467FDE33" w14:textId="77777777" w:rsidR="00A434BC" w:rsidRDefault="00BE2100">
            <w:pPr>
              <w:spacing w:after="0" w:line="259" w:lineRule="auto"/>
              <w:ind w:left="19" w:firstLine="0"/>
            </w:pPr>
            <w:r>
              <w:t xml:space="preserve">Reading EOG </w:t>
            </w:r>
          </w:p>
          <w:p w14:paraId="327C2651" w14:textId="77777777" w:rsidR="00A434BC" w:rsidRDefault="00BE2100">
            <w:pPr>
              <w:spacing w:after="0" w:line="259" w:lineRule="auto"/>
              <w:ind w:left="14" w:firstLine="0"/>
            </w:pPr>
            <w:r>
              <w:t xml:space="preserve">NCEXTEND 1 </w:t>
            </w:r>
          </w:p>
          <w:p w14:paraId="5FD6B875" w14:textId="77777777" w:rsidR="00A434BC" w:rsidRDefault="00BE2100">
            <w:pPr>
              <w:spacing w:after="0" w:line="259" w:lineRule="auto"/>
              <w:ind w:left="14" w:firstLine="0"/>
              <w:jc w:val="left"/>
            </w:pPr>
            <w:r>
              <w:t xml:space="preserve">NAEP </w:t>
            </w:r>
          </w:p>
        </w:tc>
        <w:tc>
          <w:tcPr>
            <w:tcW w:w="1582" w:type="dxa"/>
            <w:tcBorders>
              <w:top w:val="single" w:sz="2" w:space="0" w:color="000000"/>
              <w:left w:val="single" w:sz="2" w:space="0" w:color="000000"/>
              <w:bottom w:val="single" w:sz="2" w:space="0" w:color="000000"/>
              <w:right w:val="single" w:sz="2" w:space="0" w:color="000000"/>
            </w:tcBorders>
            <w:vAlign w:val="bottom"/>
          </w:tcPr>
          <w:p w14:paraId="4B6F41D6" w14:textId="77777777" w:rsidR="00A434BC" w:rsidRDefault="00BE2100">
            <w:pPr>
              <w:spacing w:after="0" w:line="259" w:lineRule="auto"/>
              <w:ind w:left="14" w:firstLine="0"/>
              <w:jc w:val="left"/>
            </w:pPr>
            <w:r>
              <w:t xml:space="preserve">Math EOG </w:t>
            </w:r>
          </w:p>
          <w:p w14:paraId="063D86B6" w14:textId="77777777" w:rsidR="00A434BC" w:rsidRDefault="00BE2100">
            <w:pPr>
              <w:spacing w:after="0" w:line="259" w:lineRule="auto"/>
              <w:ind w:left="14" w:firstLine="0"/>
              <w:jc w:val="left"/>
            </w:pPr>
            <w:r>
              <w:t xml:space="preserve">NC Math 1 </w:t>
            </w:r>
          </w:p>
          <w:p w14:paraId="0165B10A" w14:textId="77777777" w:rsidR="00A434BC" w:rsidRDefault="00BE2100">
            <w:pPr>
              <w:spacing w:after="0" w:line="259" w:lineRule="auto"/>
              <w:ind w:left="14" w:firstLine="0"/>
              <w:jc w:val="left"/>
            </w:pPr>
            <w:r>
              <w:t xml:space="preserve">EOC </w:t>
            </w:r>
          </w:p>
          <w:p w14:paraId="35457399" w14:textId="77777777" w:rsidR="00A434BC" w:rsidRDefault="00BE2100">
            <w:pPr>
              <w:spacing w:after="0" w:line="259" w:lineRule="auto"/>
              <w:ind w:left="14" w:firstLine="0"/>
            </w:pPr>
            <w:r>
              <w:t xml:space="preserve">NCEXTEND </w:t>
            </w:r>
          </w:p>
          <w:p w14:paraId="44707971" w14:textId="77777777" w:rsidR="00A434BC" w:rsidRDefault="00BE2100">
            <w:pPr>
              <w:spacing w:after="0" w:line="259" w:lineRule="auto"/>
              <w:ind w:left="14" w:firstLine="0"/>
              <w:jc w:val="left"/>
            </w:pPr>
            <w:r>
              <w:t xml:space="preserve">1 </w:t>
            </w:r>
          </w:p>
          <w:p w14:paraId="29EFC69F" w14:textId="77777777" w:rsidR="00A434BC" w:rsidRDefault="00BE2100">
            <w:pPr>
              <w:spacing w:after="0" w:line="259" w:lineRule="auto"/>
              <w:ind w:left="14" w:firstLine="0"/>
              <w:jc w:val="left"/>
            </w:pPr>
            <w:r>
              <w:t xml:space="preserve">NAEP </w:t>
            </w:r>
          </w:p>
        </w:tc>
        <w:tc>
          <w:tcPr>
            <w:tcW w:w="1512" w:type="dxa"/>
            <w:tcBorders>
              <w:top w:val="single" w:sz="2" w:space="0" w:color="000000"/>
              <w:left w:val="single" w:sz="2" w:space="0" w:color="000000"/>
              <w:bottom w:val="single" w:sz="2" w:space="0" w:color="000000"/>
              <w:right w:val="single" w:sz="2" w:space="0" w:color="000000"/>
            </w:tcBorders>
          </w:tcPr>
          <w:p w14:paraId="6EA38665" w14:textId="77777777" w:rsidR="00A434BC" w:rsidRDefault="00BE2100">
            <w:pPr>
              <w:spacing w:after="0" w:line="259" w:lineRule="auto"/>
              <w:ind w:left="9" w:firstLine="0"/>
            </w:pPr>
            <w:r>
              <w:t xml:space="preserve">Science EOG </w:t>
            </w:r>
          </w:p>
          <w:p w14:paraId="1267B938" w14:textId="77777777" w:rsidR="00A434BC" w:rsidRDefault="00BE2100">
            <w:pPr>
              <w:spacing w:after="0" w:line="259" w:lineRule="auto"/>
              <w:ind w:left="9" w:firstLine="0"/>
            </w:pPr>
            <w:r>
              <w:t xml:space="preserve">NCEXTENDI </w:t>
            </w:r>
          </w:p>
          <w:p w14:paraId="30395BCE" w14:textId="77777777" w:rsidR="00A434BC" w:rsidRDefault="00BE2100">
            <w:pPr>
              <w:spacing w:after="0" w:line="259" w:lineRule="auto"/>
              <w:ind w:left="9" w:firstLine="0"/>
              <w:jc w:val="left"/>
            </w:pPr>
            <w:r>
              <w:t xml:space="preserve">NAEP </w:t>
            </w:r>
          </w:p>
        </w:tc>
        <w:tc>
          <w:tcPr>
            <w:tcW w:w="2402" w:type="dxa"/>
            <w:tcBorders>
              <w:top w:val="single" w:sz="2" w:space="0" w:color="000000"/>
              <w:left w:val="single" w:sz="2" w:space="0" w:color="000000"/>
              <w:bottom w:val="single" w:sz="2" w:space="0" w:color="000000"/>
              <w:right w:val="single" w:sz="2" w:space="0" w:color="000000"/>
            </w:tcBorders>
          </w:tcPr>
          <w:p w14:paraId="2383CC19" w14:textId="77777777" w:rsidR="00A434BC" w:rsidRDefault="00BE2100">
            <w:pPr>
              <w:spacing w:after="0" w:line="259" w:lineRule="auto"/>
              <w:ind w:left="16" w:firstLine="0"/>
              <w:jc w:val="left"/>
            </w:pPr>
            <w:r>
              <w:t xml:space="preserve"> </w:t>
            </w:r>
          </w:p>
        </w:tc>
        <w:tc>
          <w:tcPr>
            <w:tcW w:w="2216" w:type="dxa"/>
            <w:tcBorders>
              <w:top w:val="single" w:sz="2" w:space="0" w:color="000000"/>
              <w:left w:val="single" w:sz="2" w:space="0" w:color="000000"/>
              <w:bottom w:val="single" w:sz="2" w:space="0" w:color="000000"/>
              <w:right w:val="single" w:sz="2" w:space="0" w:color="000000"/>
            </w:tcBorders>
          </w:tcPr>
          <w:p w14:paraId="1239A1E4" w14:textId="77777777" w:rsidR="00A434BC" w:rsidRDefault="00BE2100">
            <w:pPr>
              <w:spacing w:after="0" w:line="259" w:lineRule="auto"/>
              <w:ind w:left="0" w:firstLine="0"/>
              <w:jc w:val="left"/>
            </w:pPr>
            <w:r>
              <w:t xml:space="preserve">WIDA Screener3 </w:t>
            </w:r>
          </w:p>
          <w:p w14:paraId="48047441" w14:textId="77777777" w:rsidR="00A434BC" w:rsidRDefault="00BE2100">
            <w:pPr>
              <w:spacing w:after="0" w:line="259" w:lineRule="auto"/>
              <w:ind w:left="0" w:firstLine="0"/>
            </w:pPr>
            <w:r>
              <w:t xml:space="preserve">ACCESS for ELLs3 </w:t>
            </w:r>
          </w:p>
          <w:p w14:paraId="6DECC5F1" w14:textId="77777777" w:rsidR="00A434BC" w:rsidRDefault="00BE2100">
            <w:pPr>
              <w:spacing w:after="0" w:line="259" w:lineRule="auto"/>
              <w:ind w:left="0" w:firstLine="0"/>
            </w:pPr>
            <w:r>
              <w:t xml:space="preserve">Alternate ACCESS4 </w:t>
            </w:r>
          </w:p>
        </w:tc>
      </w:tr>
      <w:tr w:rsidR="00A434BC" w14:paraId="73EC7BF6" w14:textId="77777777">
        <w:trPr>
          <w:trHeight w:val="1016"/>
        </w:trPr>
        <w:tc>
          <w:tcPr>
            <w:tcW w:w="1080" w:type="dxa"/>
            <w:tcBorders>
              <w:top w:val="single" w:sz="2" w:space="0" w:color="000000"/>
              <w:left w:val="single" w:sz="2" w:space="0" w:color="000000"/>
              <w:bottom w:val="single" w:sz="2" w:space="0" w:color="000000"/>
              <w:right w:val="single" w:sz="2" w:space="0" w:color="000000"/>
            </w:tcBorders>
          </w:tcPr>
          <w:p w14:paraId="592647CB" w14:textId="77777777" w:rsidR="00A434BC" w:rsidRDefault="00BE2100">
            <w:pPr>
              <w:spacing w:after="0" w:line="259" w:lineRule="auto"/>
              <w:ind w:left="11" w:firstLine="0"/>
              <w:jc w:val="left"/>
            </w:pPr>
            <w:r>
              <w:t xml:space="preserve">9 </w:t>
            </w:r>
          </w:p>
        </w:tc>
        <w:tc>
          <w:tcPr>
            <w:tcW w:w="1634" w:type="dxa"/>
            <w:tcBorders>
              <w:top w:val="single" w:sz="2" w:space="0" w:color="000000"/>
              <w:left w:val="single" w:sz="2" w:space="0" w:color="000000"/>
              <w:bottom w:val="single" w:sz="2" w:space="0" w:color="000000"/>
              <w:right w:val="single" w:sz="2" w:space="0" w:color="000000"/>
            </w:tcBorders>
          </w:tcPr>
          <w:p w14:paraId="2C9D20FF" w14:textId="77777777" w:rsidR="00A434BC" w:rsidRDefault="00BE2100">
            <w:pPr>
              <w:spacing w:after="0" w:line="259" w:lineRule="auto"/>
              <w:ind w:left="19" w:firstLine="0"/>
              <w:jc w:val="left"/>
            </w:pPr>
            <w:r>
              <w:t xml:space="preserve"> </w:t>
            </w:r>
          </w:p>
        </w:tc>
        <w:tc>
          <w:tcPr>
            <w:tcW w:w="1582" w:type="dxa"/>
            <w:tcBorders>
              <w:top w:val="single" w:sz="2" w:space="0" w:color="000000"/>
              <w:left w:val="single" w:sz="2" w:space="0" w:color="000000"/>
              <w:bottom w:val="single" w:sz="2" w:space="0" w:color="000000"/>
              <w:right w:val="single" w:sz="2" w:space="0" w:color="000000"/>
            </w:tcBorders>
          </w:tcPr>
          <w:p w14:paraId="23079FD8" w14:textId="77777777" w:rsidR="00A434BC" w:rsidRDefault="00BE2100">
            <w:pPr>
              <w:spacing w:after="0" w:line="259" w:lineRule="auto"/>
              <w:ind w:left="14" w:firstLine="0"/>
              <w:jc w:val="left"/>
            </w:pPr>
            <w:r>
              <w:t xml:space="preserve">NC Math 1 EOC </w:t>
            </w:r>
          </w:p>
        </w:tc>
        <w:tc>
          <w:tcPr>
            <w:tcW w:w="1512" w:type="dxa"/>
            <w:tcBorders>
              <w:top w:val="single" w:sz="2" w:space="0" w:color="000000"/>
              <w:left w:val="single" w:sz="2" w:space="0" w:color="000000"/>
              <w:bottom w:val="single" w:sz="2" w:space="0" w:color="000000"/>
              <w:right w:val="single" w:sz="2" w:space="0" w:color="000000"/>
            </w:tcBorders>
          </w:tcPr>
          <w:p w14:paraId="768BE6B3" w14:textId="77777777" w:rsidR="00A434BC" w:rsidRDefault="00BE2100">
            <w:pPr>
              <w:spacing w:after="0" w:line="259" w:lineRule="auto"/>
              <w:ind w:left="9" w:firstLine="0"/>
              <w:jc w:val="left"/>
            </w:pPr>
            <w:r>
              <w:t xml:space="preserve"> </w:t>
            </w:r>
          </w:p>
        </w:tc>
        <w:tc>
          <w:tcPr>
            <w:tcW w:w="2402" w:type="dxa"/>
            <w:tcBorders>
              <w:top w:val="single" w:sz="2" w:space="0" w:color="000000"/>
              <w:left w:val="single" w:sz="2" w:space="0" w:color="000000"/>
              <w:bottom w:val="single" w:sz="2" w:space="0" w:color="000000"/>
              <w:right w:val="single" w:sz="2" w:space="0" w:color="000000"/>
            </w:tcBorders>
          </w:tcPr>
          <w:p w14:paraId="701E5AEF" w14:textId="77777777" w:rsidR="00A434BC" w:rsidRDefault="00BE2100">
            <w:pPr>
              <w:spacing w:after="0" w:line="259" w:lineRule="auto"/>
              <w:ind w:left="16" w:firstLine="0"/>
              <w:jc w:val="left"/>
            </w:pPr>
            <w:r>
              <w:t xml:space="preserve"> </w:t>
            </w:r>
          </w:p>
        </w:tc>
        <w:tc>
          <w:tcPr>
            <w:tcW w:w="2216" w:type="dxa"/>
            <w:tcBorders>
              <w:top w:val="single" w:sz="2" w:space="0" w:color="000000"/>
              <w:left w:val="single" w:sz="2" w:space="0" w:color="000000"/>
              <w:bottom w:val="single" w:sz="2" w:space="0" w:color="000000"/>
              <w:right w:val="single" w:sz="2" w:space="0" w:color="000000"/>
            </w:tcBorders>
            <w:vAlign w:val="bottom"/>
          </w:tcPr>
          <w:p w14:paraId="5793710B" w14:textId="77777777" w:rsidR="00A434BC" w:rsidRDefault="00BE2100">
            <w:pPr>
              <w:spacing w:after="0" w:line="259" w:lineRule="auto"/>
              <w:ind w:left="12" w:firstLine="0"/>
              <w:jc w:val="left"/>
            </w:pPr>
            <w:r>
              <w:t xml:space="preserve">WIDA Screener3 </w:t>
            </w:r>
          </w:p>
          <w:p w14:paraId="4E649454" w14:textId="77777777" w:rsidR="00A434BC" w:rsidRDefault="00BE2100">
            <w:pPr>
              <w:spacing w:after="0" w:line="259" w:lineRule="auto"/>
              <w:ind w:left="0" w:firstLine="0"/>
            </w:pPr>
            <w:r>
              <w:t xml:space="preserve">ACCESS for ELLs3 </w:t>
            </w:r>
          </w:p>
          <w:p w14:paraId="039B327C" w14:textId="77777777" w:rsidR="00A434BC" w:rsidRDefault="00BE2100">
            <w:pPr>
              <w:spacing w:after="0" w:line="259" w:lineRule="auto"/>
              <w:ind w:left="12" w:firstLine="0"/>
            </w:pPr>
            <w:r>
              <w:t xml:space="preserve">Alternate ACCESS4 </w:t>
            </w:r>
          </w:p>
        </w:tc>
      </w:tr>
      <w:tr w:rsidR="00A434BC" w14:paraId="59E01261" w14:textId="77777777">
        <w:trPr>
          <w:trHeight w:val="1610"/>
        </w:trPr>
        <w:tc>
          <w:tcPr>
            <w:tcW w:w="1080" w:type="dxa"/>
            <w:tcBorders>
              <w:top w:val="single" w:sz="2" w:space="0" w:color="000000"/>
              <w:left w:val="single" w:sz="2" w:space="0" w:color="000000"/>
              <w:bottom w:val="single" w:sz="2" w:space="0" w:color="000000"/>
              <w:right w:val="single" w:sz="2" w:space="0" w:color="000000"/>
            </w:tcBorders>
          </w:tcPr>
          <w:p w14:paraId="525C800E" w14:textId="77777777" w:rsidR="00A434BC" w:rsidRDefault="00BE2100">
            <w:pPr>
              <w:spacing w:after="0" w:line="259" w:lineRule="auto"/>
              <w:ind w:left="16" w:firstLine="0"/>
              <w:jc w:val="left"/>
            </w:pPr>
            <w:r>
              <w:t xml:space="preserve">10 </w:t>
            </w:r>
          </w:p>
        </w:tc>
        <w:tc>
          <w:tcPr>
            <w:tcW w:w="1634" w:type="dxa"/>
            <w:tcBorders>
              <w:top w:val="single" w:sz="2" w:space="0" w:color="000000"/>
              <w:left w:val="single" w:sz="2" w:space="0" w:color="000000"/>
              <w:bottom w:val="single" w:sz="2" w:space="0" w:color="000000"/>
              <w:right w:val="single" w:sz="2" w:space="0" w:color="000000"/>
            </w:tcBorders>
          </w:tcPr>
          <w:p w14:paraId="41A9844F" w14:textId="77777777" w:rsidR="00A434BC" w:rsidRDefault="00BE2100">
            <w:pPr>
              <w:spacing w:after="0" w:line="259" w:lineRule="auto"/>
              <w:ind w:left="19" w:firstLine="0"/>
              <w:jc w:val="left"/>
            </w:pPr>
            <w:r>
              <w:t xml:space="preserve">English Il EOC </w:t>
            </w:r>
          </w:p>
          <w:p w14:paraId="1F45A1C5" w14:textId="77777777" w:rsidR="00A434BC" w:rsidRDefault="00BE2100">
            <w:pPr>
              <w:spacing w:after="0" w:line="259" w:lineRule="auto"/>
              <w:ind w:left="14" w:firstLine="0"/>
            </w:pPr>
            <w:r>
              <w:t xml:space="preserve">NCEXTEND 1 </w:t>
            </w:r>
          </w:p>
        </w:tc>
        <w:tc>
          <w:tcPr>
            <w:tcW w:w="1582" w:type="dxa"/>
            <w:tcBorders>
              <w:top w:val="single" w:sz="2" w:space="0" w:color="000000"/>
              <w:left w:val="single" w:sz="2" w:space="0" w:color="000000"/>
              <w:bottom w:val="single" w:sz="2" w:space="0" w:color="000000"/>
              <w:right w:val="single" w:sz="2" w:space="0" w:color="000000"/>
            </w:tcBorders>
          </w:tcPr>
          <w:p w14:paraId="4D5BB897" w14:textId="77777777" w:rsidR="00A434BC" w:rsidRDefault="00BE2100">
            <w:pPr>
              <w:spacing w:after="0" w:line="259" w:lineRule="auto"/>
              <w:ind w:left="14" w:firstLine="0"/>
            </w:pPr>
            <w:r>
              <w:t xml:space="preserve">NCEXTENDI </w:t>
            </w:r>
          </w:p>
          <w:p w14:paraId="52C55145" w14:textId="77777777" w:rsidR="00A434BC" w:rsidRDefault="00BE2100">
            <w:pPr>
              <w:spacing w:after="0" w:line="259" w:lineRule="auto"/>
              <w:ind w:left="14" w:firstLine="0"/>
              <w:jc w:val="left"/>
            </w:pPr>
            <w:r>
              <w:t xml:space="preserve"> </w:t>
            </w:r>
          </w:p>
        </w:tc>
        <w:tc>
          <w:tcPr>
            <w:tcW w:w="1512" w:type="dxa"/>
            <w:tcBorders>
              <w:top w:val="single" w:sz="2" w:space="0" w:color="000000"/>
              <w:left w:val="single" w:sz="2" w:space="0" w:color="000000"/>
              <w:bottom w:val="single" w:sz="2" w:space="0" w:color="000000"/>
              <w:right w:val="single" w:sz="2" w:space="0" w:color="000000"/>
            </w:tcBorders>
          </w:tcPr>
          <w:p w14:paraId="76CBAACA" w14:textId="77777777" w:rsidR="00A434BC" w:rsidRDefault="00BE2100">
            <w:pPr>
              <w:spacing w:after="0" w:line="259" w:lineRule="auto"/>
              <w:ind w:left="9" w:firstLine="0"/>
            </w:pPr>
            <w:r>
              <w:t xml:space="preserve">Biology EOC </w:t>
            </w:r>
          </w:p>
          <w:p w14:paraId="7E6408B5" w14:textId="77777777" w:rsidR="00A434BC" w:rsidRDefault="00BE2100">
            <w:pPr>
              <w:spacing w:after="0" w:line="259" w:lineRule="auto"/>
              <w:ind w:left="9" w:firstLine="0"/>
            </w:pPr>
            <w:r>
              <w:t xml:space="preserve">NCEXTEND </w:t>
            </w:r>
          </w:p>
          <w:p w14:paraId="5EAEF55F" w14:textId="77777777" w:rsidR="00A434BC" w:rsidRDefault="00BE2100">
            <w:pPr>
              <w:spacing w:after="0" w:line="259" w:lineRule="auto"/>
              <w:ind w:left="9" w:firstLine="0"/>
              <w:jc w:val="left"/>
            </w:pPr>
            <w:r>
              <w:t xml:space="preserve">1  </w:t>
            </w:r>
          </w:p>
        </w:tc>
        <w:tc>
          <w:tcPr>
            <w:tcW w:w="2402" w:type="dxa"/>
            <w:tcBorders>
              <w:top w:val="single" w:sz="2" w:space="0" w:color="000000"/>
              <w:left w:val="single" w:sz="2" w:space="0" w:color="000000"/>
              <w:bottom w:val="single" w:sz="2" w:space="0" w:color="000000"/>
              <w:right w:val="single" w:sz="2" w:space="0" w:color="000000"/>
            </w:tcBorders>
            <w:vAlign w:val="bottom"/>
          </w:tcPr>
          <w:p w14:paraId="790833D2" w14:textId="77777777" w:rsidR="00A434BC" w:rsidRDefault="00BE2100">
            <w:pPr>
              <w:spacing w:after="0" w:line="259" w:lineRule="auto"/>
              <w:ind w:left="16" w:firstLine="0"/>
              <w:jc w:val="left"/>
            </w:pPr>
            <w:proofErr w:type="spellStart"/>
            <w:r>
              <w:t>PreACT</w:t>
            </w:r>
            <w:proofErr w:type="spellEnd"/>
            <w:r>
              <w:t xml:space="preserve"> </w:t>
            </w:r>
          </w:p>
          <w:p w14:paraId="4AB8F839" w14:textId="77777777" w:rsidR="00A434BC" w:rsidRDefault="00BE2100">
            <w:pPr>
              <w:spacing w:after="0" w:line="257" w:lineRule="auto"/>
              <w:ind w:left="21" w:hanging="5"/>
              <w:jc w:val="left"/>
            </w:pPr>
            <w:r>
              <w:t xml:space="preserve">College and Career Readiness Alternate </w:t>
            </w:r>
          </w:p>
          <w:p w14:paraId="35178324" w14:textId="77777777" w:rsidR="00A434BC" w:rsidRDefault="00BE2100">
            <w:pPr>
              <w:spacing w:after="0" w:line="259" w:lineRule="auto"/>
              <w:ind w:left="7" w:firstLine="0"/>
              <w:jc w:val="left"/>
            </w:pPr>
            <w:r>
              <w:t xml:space="preserve">Assessment Grade 10 </w:t>
            </w:r>
          </w:p>
          <w:p w14:paraId="620ECD26" w14:textId="77777777" w:rsidR="00A434BC" w:rsidRDefault="00BE2100">
            <w:pPr>
              <w:spacing w:after="0" w:line="259" w:lineRule="auto"/>
              <w:ind w:left="21" w:firstLine="0"/>
              <w:jc w:val="left"/>
            </w:pPr>
            <w:r>
              <w:t xml:space="preserve"> </w:t>
            </w:r>
          </w:p>
        </w:tc>
        <w:tc>
          <w:tcPr>
            <w:tcW w:w="2216" w:type="dxa"/>
            <w:tcBorders>
              <w:top w:val="single" w:sz="2" w:space="0" w:color="000000"/>
              <w:left w:val="single" w:sz="2" w:space="0" w:color="000000"/>
              <w:bottom w:val="single" w:sz="2" w:space="0" w:color="000000"/>
              <w:right w:val="single" w:sz="2" w:space="0" w:color="000000"/>
            </w:tcBorders>
          </w:tcPr>
          <w:p w14:paraId="6CE1192C" w14:textId="77777777" w:rsidR="00A434BC" w:rsidRDefault="00BE2100">
            <w:pPr>
              <w:spacing w:after="0" w:line="259" w:lineRule="auto"/>
              <w:ind w:left="12" w:firstLine="0"/>
              <w:jc w:val="left"/>
            </w:pPr>
            <w:r>
              <w:t xml:space="preserve">WIDA Screener3 </w:t>
            </w:r>
          </w:p>
          <w:p w14:paraId="128F9C2E" w14:textId="77777777" w:rsidR="00A434BC" w:rsidRDefault="00BE2100">
            <w:pPr>
              <w:spacing w:after="0" w:line="259" w:lineRule="auto"/>
              <w:ind w:left="12" w:firstLine="0"/>
            </w:pPr>
            <w:r>
              <w:t xml:space="preserve">ACCESS for ELLs3 </w:t>
            </w:r>
          </w:p>
          <w:p w14:paraId="2A675978" w14:textId="77777777" w:rsidR="00A434BC" w:rsidRDefault="00BE2100">
            <w:pPr>
              <w:spacing w:after="0" w:line="259" w:lineRule="auto"/>
              <w:ind w:left="12" w:firstLine="0"/>
            </w:pPr>
            <w:r>
              <w:t xml:space="preserve">Alternate ACCESS4 </w:t>
            </w:r>
          </w:p>
        </w:tc>
      </w:tr>
      <w:tr w:rsidR="00A434BC" w14:paraId="10226B6A" w14:textId="77777777">
        <w:trPr>
          <w:trHeight w:val="2206"/>
        </w:trPr>
        <w:tc>
          <w:tcPr>
            <w:tcW w:w="1080" w:type="dxa"/>
            <w:tcBorders>
              <w:top w:val="single" w:sz="2" w:space="0" w:color="000000"/>
              <w:left w:val="single" w:sz="2" w:space="0" w:color="000000"/>
              <w:bottom w:val="single" w:sz="2" w:space="0" w:color="000000"/>
              <w:right w:val="single" w:sz="2" w:space="0" w:color="000000"/>
            </w:tcBorders>
          </w:tcPr>
          <w:p w14:paraId="042DFF83" w14:textId="77777777" w:rsidR="00A434BC" w:rsidRDefault="00BE2100">
            <w:pPr>
              <w:spacing w:after="0" w:line="259" w:lineRule="auto"/>
              <w:ind w:left="17" w:firstLine="0"/>
              <w:jc w:val="left"/>
            </w:pPr>
            <w:r>
              <w:lastRenderedPageBreak/>
              <w:t xml:space="preserve">1 1 </w:t>
            </w:r>
          </w:p>
        </w:tc>
        <w:tc>
          <w:tcPr>
            <w:tcW w:w="1634" w:type="dxa"/>
            <w:tcBorders>
              <w:top w:val="single" w:sz="2" w:space="0" w:color="000000"/>
              <w:left w:val="single" w:sz="2" w:space="0" w:color="000000"/>
              <w:bottom w:val="single" w:sz="2" w:space="0" w:color="000000"/>
              <w:right w:val="single" w:sz="2" w:space="0" w:color="000000"/>
            </w:tcBorders>
          </w:tcPr>
          <w:p w14:paraId="73B00A1F" w14:textId="77777777" w:rsidR="00A434BC" w:rsidRDefault="00BE2100">
            <w:pPr>
              <w:spacing w:after="0" w:line="259" w:lineRule="auto"/>
              <w:ind w:left="14" w:firstLine="0"/>
              <w:jc w:val="left"/>
            </w:pPr>
            <w:r>
              <w:t xml:space="preserve"> </w:t>
            </w:r>
          </w:p>
        </w:tc>
        <w:tc>
          <w:tcPr>
            <w:tcW w:w="1582" w:type="dxa"/>
            <w:tcBorders>
              <w:top w:val="single" w:sz="2" w:space="0" w:color="000000"/>
              <w:left w:val="single" w:sz="2" w:space="0" w:color="000000"/>
              <w:bottom w:val="single" w:sz="2" w:space="0" w:color="000000"/>
              <w:right w:val="single" w:sz="2" w:space="0" w:color="000000"/>
            </w:tcBorders>
          </w:tcPr>
          <w:p w14:paraId="438136AE" w14:textId="77777777" w:rsidR="00A434BC" w:rsidRDefault="00BE2100">
            <w:pPr>
              <w:spacing w:after="0" w:line="259" w:lineRule="auto"/>
              <w:ind w:left="10" w:firstLine="0"/>
              <w:jc w:val="left"/>
            </w:pPr>
            <w:r>
              <w:t xml:space="preserve">NC Math 3 EOC </w:t>
            </w:r>
          </w:p>
        </w:tc>
        <w:tc>
          <w:tcPr>
            <w:tcW w:w="1512" w:type="dxa"/>
            <w:tcBorders>
              <w:top w:val="single" w:sz="2" w:space="0" w:color="000000"/>
              <w:left w:val="single" w:sz="2" w:space="0" w:color="000000"/>
              <w:bottom w:val="single" w:sz="2" w:space="0" w:color="000000"/>
              <w:right w:val="single" w:sz="2" w:space="0" w:color="000000"/>
            </w:tcBorders>
          </w:tcPr>
          <w:p w14:paraId="4F1B8EF2" w14:textId="77777777" w:rsidR="00A434BC" w:rsidRDefault="00BE2100">
            <w:pPr>
              <w:spacing w:after="0" w:line="259" w:lineRule="auto"/>
              <w:ind w:left="0" w:firstLine="0"/>
              <w:jc w:val="left"/>
            </w:pPr>
            <w:r>
              <w:t xml:space="preserve"> </w:t>
            </w:r>
          </w:p>
        </w:tc>
        <w:tc>
          <w:tcPr>
            <w:tcW w:w="2402" w:type="dxa"/>
            <w:tcBorders>
              <w:top w:val="single" w:sz="2" w:space="0" w:color="000000"/>
              <w:left w:val="single" w:sz="2" w:space="0" w:color="000000"/>
              <w:bottom w:val="single" w:sz="2" w:space="0" w:color="000000"/>
              <w:right w:val="single" w:sz="2" w:space="0" w:color="000000"/>
            </w:tcBorders>
            <w:vAlign w:val="bottom"/>
          </w:tcPr>
          <w:p w14:paraId="6F47BCAB" w14:textId="77777777" w:rsidR="00A434BC" w:rsidRDefault="00BE2100">
            <w:pPr>
              <w:spacing w:after="0" w:line="259" w:lineRule="auto"/>
              <w:ind w:left="2" w:firstLine="0"/>
              <w:jc w:val="left"/>
            </w:pPr>
            <w:r>
              <w:t xml:space="preserve">ACT </w:t>
            </w:r>
          </w:p>
          <w:p w14:paraId="2E1DD566" w14:textId="77777777" w:rsidR="00A434BC" w:rsidRDefault="00BE2100">
            <w:pPr>
              <w:spacing w:after="0" w:line="257" w:lineRule="auto"/>
              <w:ind w:left="17" w:hanging="5"/>
              <w:jc w:val="left"/>
            </w:pPr>
            <w:r>
              <w:t xml:space="preserve">College and Career Readiness Alternate </w:t>
            </w:r>
          </w:p>
          <w:p w14:paraId="49906579" w14:textId="77777777" w:rsidR="00A434BC" w:rsidRDefault="00BE2100">
            <w:pPr>
              <w:spacing w:after="0" w:line="259" w:lineRule="auto"/>
              <w:ind w:left="2" w:firstLine="0"/>
              <w:jc w:val="left"/>
            </w:pPr>
            <w:r>
              <w:t xml:space="preserve">Assessment Grade 11 </w:t>
            </w:r>
          </w:p>
          <w:p w14:paraId="4391AE5F" w14:textId="77777777" w:rsidR="00A434BC" w:rsidRDefault="00BE2100">
            <w:pPr>
              <w:spacing w:after="0" w:line="259" w:lineRule="auto"/>
              <w:ind w:left="17" w:firstLine="0"/>
              <w:jc w:val="left"/>
            </w:pPr>
            <w:r>
              <w:t xml:space="preserve">NCEXTENDI Grade </w:t>
            </w:r>
          </w:p>
          <w:p w14:paraId="46DB3D11" w14:textId="77777777" w:rsidR="00A434BC" w:rsidRDefault="00BE2100">
            <w:pPr>
              <w:spacing w:after="0" w:line="259" w:lineRule="auto"/>
              <w:ind w:left="17" w:firstLine="0"/>
              <w:jc w:val="left"/>
            </w:pPr>
            <w:r>
              <w:t xml:space="preserve">11 </w:t>
            </w:r>
          </w:p>
          <w:p w14:paraId="63C284BF" w14:textId="77777777" w:rsidR="00A434BC" w:rsidRDefault="00BE2100">
            <w:pPr>
              <w:spacing w:after="0" w:line="259" w:lineRule="auto"/>
              <w:ind w:left="17" w:firstLine="0"/>
              <w:jc w:val="left"/>
            </w:pPr>
            <w:r>
              <w:t xml:space="preserve">NCFE Civics </w:t>
            </w:r>
          </w:p>
        </w:tc>
        <w:tc>
          <w:tcPr>
            <w:tcW w:w="2216" w:type="dxa"/>
            <w:tcBorders>
              <w:top w:val="single" w:sz="2" w:space="0" w:color="000000"/>
              <w:left w:val="single" w:sz="2" w:space="0" w:color="000000"/>
              <w:bottom w:val="single" w:sz="2" w:space="0" w:color="000000"/>
              <w:right w:val="single" w:sz="2" w:space="0" w:color="000000"/>
            </w:tcBorders>
          </w:tcPr>
          <w:p w14:paraId="386B8FD8" w14:textId="77777777" w:rsidR="00A434BC" w:rsidRDefault="00BE2100">
            <w:pPr>
              <w:spacing w:after="0" w:line="259" w:lineRule="auto"/>
              <w:ind w:left="8" w:firstLine="0"/>
              <w:jc w:val="left"/>
            </w:pPr>
            <w:r>
              <w:t xml:space="preserve">WIDA Screener3 </w:t>
            </w:r>
          </w:p>
          <w:p w14:paraId="117A1FFF" w14:textId="77777777" w:rsidR="00A434BC" w:rsidRDefault="00BE2100">
            <w:pPr>
              <w:spacing w:after="0" w:line="259" w:lineRule="auto"/>
              <w:ind w:left="8" w:firstLine="0"/>
            </w:pPr>
            <w:r>
              <w:t xml:space="preserve">ACCESS for ELLs3 </w:t>
            </w:r>
          </w:p>
          <w:p w14:paraId="152A3AE7" w14:textId="77777777" w:rsidR="00A434BC" w:rsidRDefault="00BE2100">
            <w:pPr>
              <w:tabs>
                <w:tab w:val="center" w:pos="1798"/>
              </w:tabs>
              <w:spacing w:after="0" w:line="259" w:lineRule="auto"/>
              <w:ind w:left="0" w:firstLine="0"/>
              <w:jc w:val="left"/>
            </w:pPr>
            <w:r>
              <w:t xml:space="preserve">Alternate </w:t>
            </w:r>
            <w:r>
              <w:rPr>
                <w:noProof/>
              </w:rPr>
              <w:drawing>
                <wp:inline distT="0" distB="0" distL="0" distR="0" wp14:anchorId="386FC4A5" wp14:editId="32D7C8E8">
                  <wp:extent cx="529590" cy="88227"/>
                  <wp:effectExtent l="0" t="0" r="0" b="0"/>
                  <wp:docPr id="1084" name="Picture 1084"/>
                  <wp:cNvGraphicFramePr/>
                  <a:graphic xmlns:a="http://schemas.openxmlformats.org/drawingml/2006/main">
                    <a:graphicData uri="http://schemas.openxmlformats.org/drawingml/2006/picture">
                      <pic:pic xmlns:pic="http://schemas.openxmlformats.org/drawingml/2006/picture">
                        <pic:nvPicPr>
                          <pic:cNvPr id="1084" name="Picture 1084"/>
                          <pic:cNvPicPr/>
                        </pic:nvPicPr>
                        <pic:blipFill>
                          <a:blip r:embed="rId6"/>
                          <a:stretch>
                            <a:fillRect/>
                          </a:stretch>
                        </pic:blipFill>
                        <pic:spPr>
                          <a:xfrm>
                            <a:off x="0" y="0"/>
                            <a:ext cx="529590" cy="88227"/>
                          </a:xfrm>
                          <a:prstGeom prst="rect">
                            <a:avLst/>
                          </a:prstGeom>
                        </pic:spPr>
                      </pic:pic>
                    </a:graphicData>
                  </a:graphic>
                </wp:inline>
              </w:drawing>
            </w:r>
            <w:r>
              <w:tab/>
              <w:t xml:space="preserve"> </w:t>
            </w:r>
          </w:p>
        </w:tc>
      </w:tr>
      <w:tr w:rsidR="00A434BC" w14:paraId="3F25F970" w14:textId="77777777">
        <w:trPr>
          <w:trHeight w:val="1015"/>
        </w:trPr>
        <w:tc>
          <w:tcPr>
            <w:tcW w:w="1080" w:type="dxa"/>
            <w:tcBorders>
              <w:top w:val="single" w:sz="2" w:space="0" w:color="000000"/>
              <w:left w:val="single" w:sz="2" w:space="0" w:color="000000"/>
              <w:bottom w:val="single" w:sz="2" w:space="0" w:color="000000"/>
              <w:right w:val="single" w:sz="2" w:space="0" w:color="000000"/>
            </w:tcBorders>
          </w:tcPr>
          <w:p w14:paraId="137F7D87" w14:textId="77777777" w:rsidR="00A434BC" w:rsidRDefault="00BE2100">
            <w:pPr>
              <w:spacing w:after="0" w:line="259" w:lineRule="auto"/>
              <w:ind w:left="17" w:firstLine="0"/>
              <w:jc w:val="left"/>
            </w:pPr>
            <w:r>
              <w:t xml:space="preserve">12 </w:t>
            </w:r>
          </w:p>
        </w:tc>
        <w:tc>
          <w:tcPr>
            <w:tcW w:w="1634" w:type="dxa"/>
            <w:tcBorders>
              <w:top w:val="single" w:sz="2" w:space="0" w:color="000000"/>
              <w:left w:val="single" w:sz="2" w:space="0" w:color="000000"/>
              <w:bottom w:val="single" w:sz="2" w:space="0" w:color="000000"/>
              <w:right w:val="single" w:sz="2" w:space="0" w:color="000000"/>
            </w:tcBorders>
            <w:vAlign w:val="bottom"/>
          </w:tcPr>
          <w:p w14:paraId="1CFF6A7A" w14:textId="77777777" w:rsidR="00A434BC" w:rsidRDefault="00BE2100">
            <w:pPr>
              <w:spacing w:after="0" w:line="259" w:lineRule="auto"/>
              <w:ind w:left="14" w:firstLine="0"/>
              <w:jc w:val="left"/>
            </w:pPr>
            <w:r>
              <w:t xml:space="preserve"> </w:t>
            </w:r>
          </w:p>
        </w:tc>
        <w:tc>
          <w:tcPr>
            <w:tcW w:w="1582" w:type="dxa"/>
            <w:tcBorders>
              <w:top w:val="single" w:sz="2" w:space="0" w:color="000000"/>
              <w:left w:val="single" w:sz="2" w:space="0" w:color="000000"/>
              <w:bottom w:val="single" w:sz="2" w:space="0" w:color="000000"/>
              <w:right w:val="single" w:sz="2" w:space="0" w:color="000000"/>
            </w:tcBorders>
          </w:tcPr>
          <w:p w14:paraId="0DA49A46" w14:textId="77777777" w:rsidR="00A434BC" w:rsidRDefault="00BE2100">
            <w:pPr>
              <w:spacing w:after="0" w:line="259" w:lineRule="auto"/>
              <w:ind w:left="10" w:firstLine="0"/>
              <w:jc w:val="left"/>
            </w:pPr>
            <w:r>
              <w:t xml:space="preserve">NAEP </w:t>
            </w:r>
          </w:p>
          <w:p w14:paraId="7EBF1BA2" w14:textId="77777777" w:rsidR="00A434BC" w:rsidRDefault="00BE2100">
            <w:pPr>
              <w:spacing w:after="0" w:line="259" w:lineRule="auto"/>
              <w:ind w:left="10" w:firstLine="0"/>
              <w:jc w:val="left"/>
            </w:pPr>
            <w:r>
              <w:t xml:space="preserve"> </w:t>
            </w:r>
          </w:p>
        </w:tc>
        <w:tc>
          <w:tcPr>
            <w:tcW w:w="1512" w:type="dxa"/>
            <w:tcBorders>
              <w:top w:val="single" w:sz="2" w:space="0" w:color="000000"/>
              <w:left w:val="single" w:sz="2" w:space="0" w:color="000000"/>
              <w:bottom w:val="single" w:sz="2" w:space="0" w:color="000000"/>
              <w:right w:val="single" w:sz="2" w:space="0" w:color="000000"/>
            </w:tcBorders>
          </w:tcPr>
          <w:p w14:paraId="04941C80" w14:textId="77777777" w:rsidR="00A434BC" w:rsidRDefault="00BE2100">
            <w:pPr>
              <w:spacing w:after="0" w:line="259" w:lineRule="auto"/>
              <w:ind w:left="5" w:firstLine="0"/>
              <w:jc w:val="left"/>
            </w:pPr>
            <w:r>
              <w:t xml:space="preserve">NAEP </w:t>
            </w:r>
          </w:p>
        </w:tc>
        <w:tc>
          <w:tcPr>
            <w:tcW w:w="2402" w:type="dxa"/>
            <w:tcBorders>
              <w:top w:val="single" w:sz="2" w:space="0" w:color="000000"/>
              <w:left w:val="single" w:sz="2" w:space="0" w:color="000000"/>
              <w:bottom w:val="single" w:sz="2" w:space="0" w:color="000000"/>
              <w:right w:val="single" w:sz="2" w:space="0" w:color="000000"/>
            </w:tcBorders>
          </w:tcPr>
          <w:p w14:paraId="41161DB6" w14:textId="77777777" w:rsidR="00A434BC" w:rsidRDefault="00BE2100">
            <w:pPr>
              <w:spacing w:after="0" w:line="259" w:lineRule="auto"/>
              <w:ind w:left="2" w:firstLine="0"/>
              <w:jc w:val="left"/>
            </w:pPr>
            <w:r>
              <w:t xml:space="preserve">ACT WorkKeys </w:t>
            </w:r>
          </w:p>
        </w:tc>
        <w:tc>
          <w:tcPr>
            <w:tcW w:w="2216" w:type="dxa"/>
            <w:tcBorders>
              <w:top w:val="single" w:sz="2" w:space="0" w:color="000000"/>
              <w:left w:val="single" w:sz="2" w:space="0" w:color="000000"/>
              <w:bottom w:val="single" w:sz="2" w:space="0" w:color="000000"/>
              <w:right w:val="single" w:sz="2" w:space="0" w:color="000000"/>
            </w:tcBorders>
            <w:vAlign w:val="bottom"/>
          </w:tcPr>
          <w:p w14:paraId="087EA656" w14:textId="77777777" w:rsidR="00A434BC" w:rsidRDefault="00BE2100">
            <w:pPr>
              <w:spacing w:after="0" w:line="259" w:lineRule="auto"/>
              <w:ind w:left="8" w:firstLine="0"/>
              <w:jc w:val="left"/>
            </w:pPr>
            <w:r>
              <w:t xml:space="preserve">WIDA Screener3 </w:t>
            </w:r>
          </w:p>
          <w:p w14:paraId="7DBFF533" w14:textId="77777777" w:rsidR="00A434BC" w:rsidRDefault="00BE2100">
            <w:pPr>
              <w:spacing w:after="0" w:line="259" w:lineRule="auto"/>
              <w:ind w:left="8" w:firstLine="0"/>
            </w:pPr>
            <w:r>
              <w:t xml:space="preserve">ACCESS for ELLs3 </w:t>
            </w:r>
          </w:p>
          <w:p w14:paraId="482E9C10" w14:textId="77777777" w:rsidR="00A434BC" w:rsidRDefault="00BE2100">
            <w:pPr>
              <w:spacing w:after="0" w:line="259" w:lineRule="auto"/>
              <w:ind w:left="8" w:firstLine="0"/>
            </w:pPr>
            <w:r>
              <w:t xml:space="preserve">Alternate ACCESS4 </w:t>
            </w:r>
          </w:p>
        </w:tc>
      </w:tr>
    </w:tbl>
    <w:p w14:paraId="2EDF1F8C" w14:textId="77777777" w:rsidR="00A434BC" w:rsidRDefault="00BE2100">
      <w:pPr>
        <w:spacing w:after="5" w:line="249" w:lineRule="auto"/>
        <w:ind w:left="2259" w:right="22" w:hanging="344"/>
      </w:pPr>
      <w:r>
        <w:rPr>
          <w:noProof/>
        </w:rPr>
        <w:drawing>
          <wp:inline distT="0" distB="0" distL="0" distR="0" wp14:anchorId="1B433364" wp14:editId="7C174543">
            <wp:extent cx="57785" cy="57785"/>
            <wp:effectExtent l="0" t="0" r="0" b="0"/>
            <wp:docPr id="840" name="Picture 840"/>
            <wp:cNvGraphicFramePr/>
            <a:graphic xmlns:a="http://schemas.openxmlformats.org/drawingml/2006/main">
              <a:graphicData uri="http://schemas.openxmlformats.org/drawingml/2006/picture">
                <pic:pic xmlns:pic="http://schemas.openxmlformats.org/drawingml/2006/picture">
                  <pic:nvPicPr>
                    <pic:cNvPr id="840" name="Picture 840"/>
                    <pic:cNvPicPr/>
                  </pic:nvPicPr>
                  <pic:blipFill>
                    <a:blip r:embed="rId7"/>
                    <a:stretch>
                      <a:fillRect/>
                    </a:stretch>
                  </pic:blipFill>
                  <pic:spPr>
                    <a:xfrm>
                      <a:off x="0" y="0"/>
                      <a:ext cx="57785" cy="57785"/>
                    </a:xfrm>
                    <a:prstGeom prst="rect">
                      <a:avLst/>
                    </a:prstGeom>
                  </pic:spPr>
                </pic:pic>
              </a:graphicData>
            </a:graphic>
          </wp:inline>
        </w:drawing>
      </w:r>
      <w:r>
        <w:rPr>
          <w:rFonts w:ascii="Arial" w:eastAsia="Arial" w:hAnsi="Arial" w:cs="Arial"/>
          <w:sz w:val="22"/>
        </w:rPr>
        <w:t xml:space="preserve"> </w:t>
      </w:r>
      <w:r>
        <w:rPr>
          <w:rFonts w:ascii="Arial" w:eastAsia="Arial" w:hAnsi="Arial" w:cs="Arial"/>
          <w:sz w:val="22"/>
        </w:rPr>
        <w:tab/>
      </w:r>
      <w:r>
        <w:rPr>
          <w:sz w:val="20"/>
        </w:rPr>
        <w:t>The End-of-Grade (EOG) tests are administered per state and federal requirements: Every Student Succeeds Act (ESSA) of 2015; School Achievement, Growth, Performance Scores, and Grades—G.S.</w:t>
      </w:r>
      <w:r>
        <w:rPr>
          <w:noProof/>
        </w:rPr>
        <w:drawing>
          <wp:inline distT="0" distB="0" distL="0" distR="0" wp14:anchorId="23C9158D" wp14:editId="744C7F96">
            <wp:extent cx="3174" cy="3174"/>
            <wp:effectExtent l="0" t="0" r="0" b="0"/>
            <wp:docPr id="1086" name="Picture 1086"/>
            <wp:cNvGraphicFramePr/>
            <a:graphic xmlns:a="http://schemas.openxmlformats.org/drawingml/2006/main">
              <a:graphicData uri="http://schemas.openxmlformats.org/drawingml/2006/picture">
                <pic:pic xmlns:pic="http://schemas.openxmlformats.org/drawingml/2006/picture">
                  <pic:nvPicPr>
                    <pic:cNvPr id="1086" name="Picture 1086"/>
                    <pic:cNvPicPr/>
                  </pic:nvPicPr>
                  <pic:blipFill>
                    <a:blip r:embed="rId8"/>
                    <a:stretch>
                      <a:fillRect/>
                    </a:stretch>
                  </pic:blipFill>
                  <pic:spPr>
                    <a:xfrm>
                      <a:off x="0" y="0"/>
                      <a:ext cx="3174" cy="3174"/>
                    </a:xfrm>
                    <a:prstGeom prst="rect">
                      <a:avLst/>
                    </a:prstGeom>
                  </pic:spPr>
                </pic:pic>
              </a:graphicData>
            </a:graphic>
          </wp:inline>
        </w:drawing>
      </w:r>
      <w:r>
        <w:rPr>
          <w:sz w:val="20"/>
        </w:rPr>
        <w:t xml:space="preserve"> </w:t>
      </w:r>
    </w:p>
    <w:p w14:paraId="40C9F9E1" w14:textId="77777777" w:rsidR="00A434BC" w:rsidRDefault="00BE2100">
      <w:pPr>
        <w:spacing w:after="5" w:line="249" w:lineRule="auto"/>
        <w:ind w:left="2266" w:right="22" w:hanging="5"/>
      </w:pPr>
      <w:r>
        <w:rPr>
          <w:sz w:val="20"/>
        </w:rPr>
        <w:t>S115C-83.15; School Performance for the Purpose of Compliance with Federal Law—G.S. 5115C-</w:t>
      </w:r>
      <w:proofErr w:type="gramStart"/>
      <w:r>
        <w:rPr>
          <w:sz w:val="20"/>
        </w:rPr>
        <w:t>83.16;</w:t>
      </w:r>
      <w:proofErr w:type="gramEnd"/>
      <w:r>
        <w:rPr>
          <w:sz w:val="20"/>
        </w:rPr>
        <w:t xml:space="preserve"> </w:t>
      </w:r>
    </w:p>
    <w:p w14:paraId="1F83F32C" w14:textId="77777777" w:rsidR="00A434BC" w:rsidRDefault="00BE2100">
      <w:pPr>
        <w:spacing w:after="5" w:line="249" w:lineRule="auto"/>
        <w:ind w:left="2266" w:right="22" w:hanging="5"/>
      </w:pPr>
      <w:r>
        <w:rPr>
          <w:sz w:val="20"/>
        </w:rPr>
        <w:t xml:space="preserve">TEST-OI 6—1Jse of State-Designated Assessments for the NC Teacher Evaluation Process, </w:t>
      </w:r>
    </w:p>
    <w:p w14:paraId="2414AEEF" w14:textId="77777777" w:rsidR="00A434BC" w:rsidRDefault="00BE2100">
      <w:pPr>
        <w:spacing w:after="26" w:line="249" w:lineRule="auto"/>
        <w:ind w:left="2266" w:right="22" w:hanging="5"/>
      </w:pPr>
      <w:r>
        <w:rPr>
          <w:sz w:val="20"/>
        </w:rPr>
        <w:t xml:space="preserve">EVAL-004—Teacher Performance Appraisal Process; ACCT-020—Accountability Model Components; ACCT-021 —Accountability Annual Performance Standards; G.S. SI 150-174.11; Read to Achieve legislation—G.S. S 115 C-83.6. </w:t>
      </w:r>
    </w:p>
    <w:p w14:paraId="4887D965" w14:textId="77777777" w:rsidR="00A434BC" w:rsidRDefault="00BE2100">
      <w:pPr>
        <w:spacing w:after="5" w:line="249" w:lineRule="auto"/>
        <w:ind w:left="2276" w:right="22" w:hanging="361"/>
      </w:pPr>
      <w:r>
        <w:rPr>
          <w:noProof/>
        </w:rPr>
        <w:drawing>
          <wp:inline distT="0" distB="0" distL="0" distR="0" wp14:anchorId="35C794A1" wp14:editId="449DB722">
            <wp:extent cx="57785" cy="58420"/>
            <wp:effectExtent l="0" t="0" r="0" b="0"/>
            <wp:docPr id="894" name="Picture 894"/>
            <wp:cNvGraphicFramePr/>
            <a:graphic xmlns:a="http://schemas.openxmlformats.org/drawingml/2006/main">
              <a:graphicData uri="http://schemas.openxmlformats.org/drawingml/2006/picture">
                <pic:pic xmlns:pic="http://schemas.openxmlformats.org/drawingml/2006/picture">
                  <pic:nvPicPr>
                    <pic:cNvPr id="894" name="Picture 894"/>
                    <pic:cNvPicPr/>
                  </pic:nvPicPr>
                  <pic:blipFill>
                    <a:blip r:embed="rId7"/>
                    <a:stretch>
                      <a:fillRect/>
                    </a:stretch>
                  </pic:blipFill>
                  <pic:spPr>
                    <a:xfrm>
                      <a:off x="0" y="0"/>
                      <a:ext cx="57785" cy="58420"/>
                    </a:xfrm>
                    <a:prstGeom prst="rect">
                      <a:avLst/>
                    </a:prstGeom>
                  </pic:spPr>
                </pic:pic>
              </a:graphicData>
            </a:graphic>
          </wp:inline>
        </w:drawing>
      </w:r>
      <w:r>
        <w:rPr>
          <w:rFonts w:ascii="Arial" w:eastAsia="Arial" w:hAnsi="Arial" w:cs="Arial"/>
          <w:sz w:val="22"/>
        </w:rPr>
        <w:t xml:space="preserve"> </w:t>
      </w:r>
      <w:r>
        <w:rPr>
          <w:sz w:val="20"/>
        </w:rPr>
        <w:t xml:space="preserve">Federal (Title I of ESSA) and state (TEST-011) policies require all K—12 students identified as English Learners (ELs) through the Home Language Survey process upon initial enrollment be assessed for English language </w:t>
      </w:r>
      <w:proofErr w:type="spellStart"/>
      <w:r>
        <w:rPr>
          <w:sz w:val="20"/>
        </w:rPr>
        <w:t>proficien</w:t>
      </w:r>
      <w:proofErr w:type="spellEnd"/>
      <w:r>
        <w:rPr>
          <w:sz w:val="20"/>
        </w:rPr>
        <w:t xml:space="preserve">% The state instrument for identification of ELS is the WIDA Screener. Assessing Comprehension and Communication in English State-to-State for English Language Learners (ACCESS for </w:t>
      </w:r>
    </w:p>
    <w:p w14:paraId="1EABD7FA" w14:textId="77777777" w:rsidR="00A434BC" w:rsidRDefault="00BE2100">
      <w:pPr>
        <w:spacing w:after="5" w:line="249" w:lineRule="auto"/>
        <w:ind w:left="2266" w:right="22" w:hanging="5"/>
      </w:pPr>
      <w:r>
        <w:rPr>
          <w:sz w:val="20"/>
        </w:rPr>
        <w:t xml:space="preserve">ELLS) is North Carolina's required assessment that complies with Title I of the ESSA legislation; </w:t>
      </w:r>
      <w:proofErr w:type="gramStart"/>
      <w:r>
        <w:rPr>
          <w:sz w:val="20"/>
        </w:rPr>
        <w:t>School</w:t>
      </w:r>
      <w:proofErr w:type="gramEnd"/>
      <w:r>
        <w:rPr>
          <w:sz w:val="20"/>
        </w:rPr>
        <w:t xml:space="preserve"> </w:t>
      </w:r>
    </w:p>
    <w:p w14:paraId="418954F5" w14:textId="77777777" w:rsidR="00A434BC" w:rsidRDefault="00BE2100">
      <w:pPr>
        <w:spacing w:after="5" w:line="249" w:lineRule="auto"/>
        <w:ind w:left="2266" w:right="22" w:hanging="5"/>
      </w:pPr>
      <w:r>
        <w:rPr>
          <w:sz w:val="20"/>
        </w:rPr>
        <w:t xml:space="preserve">Achievement, Growth, Performance Scores, and Grades—G.S. 5115C-83.15; School Performance for the Purpose of Compliance with Federal Law—G.S. SII 5C-83.16. </w:t>
      </w:r>
    </w:p>
    <w:p w14:paraId="4C8D0B40" w14:textId="77777777" w:rsidR="00A434BC" w:rsidRDefault="00BE2100">
      <w:pPr>
        <w:spacing w:after="5" w:line="249" w:lineRule="auto"/>
        <w:ind w:left="2276" w:right="22" w:hanging="361"/>
      </w:pPr>
      <w:r>
        <w:rPr>
          <w:noProof/>
        </w:rPr>
        <w:drawing>
          <wp:inline distT="0" distB="0" distL="0" distR="0" wp14:anchorId="71877A9A" wp14:editId="75774B52">
            <wp:extent cx="57785" cy="57784"/>
            <wp:effectExtent l="0" t="0" r="0" b="0"/>
            <wp:docPr id="924" name="Picture 924"/>
            <wp:cNvGraphicFramePr/>
            <a:graphic xmlns:a="http://schemas.openxmlformats.org/drawingml/2006/main">
              <a:graphicData uri="http://schemas.openxmlformats.org/drawingml/2006/picture">
                <pic:pic xmlns:pic="http://schemas.openxmlformats.org/drawingml/2006/picture">
                  <pic:nvPicPr>
                    <pic:cNvPr id="924" name="Picture 924"/>
                    <pic:cNvPicPr/>
                  </pic:nvPicPr>
                  <pic:blipFill>
                    <a:blip r:embed="rId7"/>
                    <a:stretch>
                      <a:fillRect/>
                    </a:stretch>
                  </pic:blipFill>
                  <pic:spPr>
                    <a:xfrm>
                      <a:off x="0" y="0"/>
                      <a:ext cx="57785" cy="57784"/>
                    </a:xfrm>
                    <a:prstGeom prst="rect">
                      <a:avLst/>
                    </a:prstGeom>
                  </pic:spPr>
                </pic:pic>
              </a:graphicData>
            </a:graphic>
          </wp:inline>
        </w:drawing>
      </w:r>
      <w:r>
        <w:rPr>
          <w:rFonts w:ascii="Arial" w:eastAsia="Arial" w:hAnsi="Arial" w:cs="Arial"/>
          <w:sz w:val="22"/>
        </w:rPr>
        <w:t xml:space="preserve"> </w:t>
      </w:r>
      <w:r>
        <w:rPr>
          <w:sz w:val="20"/>
        </w:rPr>
        <w:t>Policy requires in accordance with the Individuals with Disabilities Education Act (IDEA) and ESSA all eligible students who are instructed using the Extended Content Standards in all assessed content areas (i.e., Reading, Mathematics, and Science) participate in the alternate assessment with or without accommodations. The College and Career Readiness Alternates (grades 10 and 11) are State Board of Education (SBE) requirements (</w:t>
      </w:r>
      <w:proofErr w:type="spellStart"/>
      <w:r>
        <w:rPr>
          <w:sz w:val="20"/>
        </w:rPr>
        <w:t>G.s.</w:t>
      </w:r>
      <w:proofErr w:type="spellEnd"/>
      <w:r>
        <w:rPr>
          <w:sz w:val="20"/>
        </w:rPr>
        <w:t xml:space="preserve"> 5115C-174.11 [0[4]). The Alternate ACCESS for ELLs is an option to eligible students (English Learners only) for the administration of the ACCESS for ELLS assessment. </w:t>
      </w:r>
      <w:r>
        <w:rPr>
          <w:noProof/>
        </w:rPr>
        <w:drawing>
          <wp:inline distT="0" distB="0" distL="0" distR="0" wp14:anchorId="7C917FD9" wp14:editId="74E299CC">
            <wp:extent cx="48895" cy="48873"/>
            <wp:effectExtent l="0" t="0" r="0" b="0"/>
            <wp:docPr id="1092" name="Picture 1092"/>
            <wp:cNvGraphicFramePr/>
            <a:graphic xmlns:a="http://schemas.openxmlformats.org/drawingml/2006/main">
              <a:graphicData uri="http://schemas.openxmlformats.org/drawingml/2006/picture">
                <pic:pic xmlns:pic="http://schemas.openxmlformats.org/drawingml/2006/picture">
                  <pic:nvPicPr>
                    <pic:cNvPr id="1092" name="Picture 1092"/>
                    <pic:cNvPicPr/>
                  </pic:nvPicPr>
                  <pic:blipFill>
                    <a:blip r:embed="rId9"/>
                    <a:stretch>
                      <a:fillRect/>
                    </a:stretch>
                  </pic:blipFill>
                  <pic:spPr>
                    <a:xfrm>
                      <a:off x="0" y="0"/>
                      <a:ext cx="48895" cy="48873"/>
                    </a:xfrm>
                    <a:prstGeom prst="rect">
                      <a:avLst/>
                    </a:prstGeom>
                  </pic:spPr>
                </pic:pic>
              </a:graphicData>
            </a:graphic>
          </wp:inline>
        </w:drawing>
      </w:r>
      <w:r>
        <w:rPr>
          <w:sz w:val="20"/>
        </w:rPr>
        <w:t xml:space="preserve"> NC State law requires that every public school must participate in all NAEP and international assessments. </w:t>
      </w:r>
    </w:p>
    <w:p w14:paraId="59F584B1" w14:textId="77777777" w:rsidR="00A434BC" w:rsidRDefault="00BE2100">
      <w:pPr>
        <w:spacing w:after="5" w:line="249" w:lineRule="auto"/>
        <w:ind w:left="2266" w:right="22" w:hanging="5"/>
      </w:pPr>
      <w:r>
        <w:rPr>
          <w:sz w:val="20"/>
        </w:rPr>
        <w:t xml:space="preserve">However, federal law specifies that NAEP is voluntary for every student. </w:t>
      </w:r>
    </w:p>
    <w:p w14:paraId="3AF07077" w14:textId="77777777" w:rsidR="00A434BC" w:rsidRDefault="00BE2100">
      <w:pPr>
        <w:spacing w:after="5" w:line="249" w:lineRule="auto"/>
        <w:ind w:left="2276" w:right="22" w:hanging="361"/>
      </w:pPr>
      <w:r>
        <w:rPr>
          <w:noProof/>
        </w:rPr>
        <w:drawing>
          <wp:inline distT="0" distB="0" distL="0" distR="0" wp14:anchorId="34330B97" wp14:editId="255069A9">
            <wp:extent cx="57785" cy="57784"/>
            <wp:effectExtent l="0" t="0" r="0" b="0"/>
            <wp:docPr id="946" name="Picture 946"/>
            <wp:cNvGraphicFramePr/>
            <a:graphic xmlns:a="http://schemas.openxmlformats.org/drawingml/2006/main">
              <a:graphicData uri="http://schemas.openxmlformats.org/drawingml/2006/picture">
                <pic:pic xmlns:pic="http://schemas.openxmlformats.org/drawingml/2006/picture">
                  <pic:nvPicPr>
                    <pic:cNvPr id="946" name="Picture 946"/>
                    <pic:cNvPicPr/>
                  </pic:nvPicPr>
                  <pic:blipFill>
                    <a:blip r:embed="rId7"/>
                    <a:stretch>
                      <a:fillRect/>
                    </a:stretch>
                  </pic:blipFill>
                  <pic:spPr>
                    <a:xfrm>
                      <a:off x="0" y="0"/>
                      <a:ext cx="57785" cy="57784"/>
                    </a:xfrm>
                    <a:prstGeom prst="rect">
                      <a:avLst/>
                    </a:prstGeom>
                  </pic:spPr>
                </pic:pic>
              </a:graphicData>
            </a:graphic>
          </wp:inline>
        </w:drawing>
      </w:r>
      <w:r>
        <w:rPr>
          <w:rFonts w:ascii="Arial" w:eastAsia="Arial" w:hAnsi="Arial" w:cs="Arial"/>
          <w:sz w:val="22"/>
        </w:rPr>
        <w:t xml:space="preserve"> </w:t>
      </w:r>
      <w:r>
        <w:rPr>
          <w:sz w:val="20"/>
        </w:rPr>
        <w:t xml:space="preserve">All eligible students in membership at grade 8 enrolled for credit in NC Math 1 shall take the EOC test at the completion of the course. Schools shall exempt these students from being assessed on the grade 8 </w:t>
      </w:r>
      <w:r>
        <w:rPr>
          <w:noProof/>
        </w:rPr>
        <w:drawing>
          <wp:inline distT="0" distB="0" distL="0" distR="0" wp14:anchorId="18F24F04" wp14:editId="22CDFF08">
            <wp:extent cx="3174" cy="6346"/>
            <wp:effectExtent l="0" t="0" r="0" b="0"/>
            <wp:docPr id="1094" name="Picture 1094"/>
            <wp:cNvGraphicFramePr/>
            <a:graphic xmlns:a="http://schemas.openxmlformats.org/drawingml/2006/main">
              <a:graphicData uri="http://schemas.openxmlformats.org/drawingml/2006/picture">
                <pic:pic xmlns:pic="http://schemas.openxmlformats.org/drawingml/2006/picture">
                  <pic:nvPicPr>
                    <pic:cNvPr id="1094" name="Picture 1094"/>
                    <pic:cNvPicPr/>
                  </pic:nvPicPr>
                  <pic:blipFill>
                    <a:blip r:embed="rId10"/>
                    <a:stretch>
                      <a:fillRect/>
                    </a:stretch>
                  </pic:blipFill>
                  <pic:spPr>
                    <a:xfrm>
                      <a:off x="0" y="0"/>
                      <a:ext cx="3174" cy="6346"/>
                    </a:xfrm>
                    <a:prstGeom prst="rect">
                      <a:avLst/>
                    </a:prstGeom>
                  </pic:spPr>
                </pic:pic>
              </a:graphicData>
            </a:graphic>
          </wp:inline>
        </w:drawing>
      </w:r>
      <w:r>
        <w:rPr>
          <w:sz w:val="20"/>
        </w:rPr>
        <w:t>mathematics EOG test (ACCT-021—</w:t>
      </w:r>
      <w:proofErr w:type="spellStart"/>
      <w:r>
        <w:rPr>
          <w:sz w:val="20"/>
        </w:rPr>
        <w:t>AccountabiIity</w:t>
      </w:r>
      <w:proofErr w:type="spellEnd"/>
      <w:r>
        <w:rPr>
          <w:sz w:val="20"/>
        </w:rPr>
        <w:t xml:space="preserve"> Annual Performance Standards). </w:t>
      </w:r>
    </w:p>
    <w:p w14:paraId="351749DE" w14:textId="77777777" w:rsidR="00A434BC" w:rsidRDefault="00BE2100">
      <w:pPr>
        <w:tabs>
          <w:tab w:val="center" w:pos="1520"/>
          <w:tab w:val="center" w:pos="2028"/>
          <w:tab w:val="center" w:pos="6384"/>
        </w:tabs>
        <w:spacing w:after="5" w:line="249" w:lineRule="auto"/>
        <w:ind w:left="0" w:firstLine="0"/>
        <w:jc w:val="left"/>
      </w:pPr>
      <w:r>
        <w:rPr>
          <w:rFonts w:ascii="Calibri" w:eastAsia="Calibri" w:hAnsi="Calibri" w:cs="Calibri"/>
          <w:sz w:val="22"/>
        </w:rPr>
        <w:tab/>
      </w:r>
      <w:r>
        <w:rPr>
          <w:sz w:val="20"/>
        </w:rPr>
        <w:t xml:space="preserve"> </w:t>
      </w:r>
      <w:r>
        <w:rPr>
          <w:sz w:val="20"/>
        </w:rPr>
        <w:tab/>
        <w:t xml:space="preserve"> </w:t>
      </w:r>
      <w:r>
        <w:rPr>
          <w:sz w:val="20"/>
        </w:rPr>
        <w:tab/>
        <w:t xml:space="preserve">End-of-Course (EOC) tests are administered per state and federal requirements: ESSA of 2015; </w:t>
      </w:r>
      <w:proofErr w:type="gramStart"/>
      <w:r>
        <w:rPr>
          <w:sz w:val="20"/>
        </w:rPr>
        <w:t>School</w:t>
      </w:r>
      <w:proofErr w:type="gramEnd"/>
      <w:r>
        <w:rPr>
          <w:sz w:val="20"/>
        </w:rPr>
        <w:t xml:space="preserve"> </w:t>
      </w:r>
    </w:p>
    <w:p w14:paraId="59798BCF" w14:textId="77777777" w:rsidR="00A434BC" w:rsidRDefault="00BE2100">
      <w:pPr>
        <w:spacing w:after="5" w:line="249" w:lineRule="auto"/>
        <w:ind w:left="2266" w:right="22" w:hanging="5"/>
      </w:pPr>
      <w:r>
        <w:rPr>
          <w:sz w:val="20"/>
        </w:rPr>
        <w:t xml:space="preserve">Achievement, Growth, Performance Scores, and Grades—G.S. S115C-83.15; School Performance for the Purpose of Compliance with Federal Law—G.S. SII 5C-83.16; TEST-016—Use of State-Designated </w:t>
      </w:r>
    </w:p>
    <w:p w14:paraId="26F56CF3" w14:textId="77777777" w:rsidR="00A434BC" w:rsidRDefault="00BE2100">
      <w:pPr>
        <w:spacing w:after="54" w:line="249" w:lineRule="auto"/>
        <w:ind w:left="2266" w:right="22" w:hanging="5"/>
      </w:pPr>
      <w:r>
        <w:rPr>
          <w:sz w:val="20"/>
        </w:rPr>
        <w:t xml:space="preserve">Assessments for the NC Teacher Evaluation process, EVAL-004—Teacher Performance Appraisal </w:t>
      </w:r>
      <w:proofErr w:type="gramStart"/>
      <w:r>
        <w:rPr>
          <w:sz w:val="20"/>
        </w:rPr>
        <w:t>Process;</w:t>
      </w:r>
      <w:proofErr w:type="gramEnd"/>
      <w:r>
        <w:rPr>
          <w:sz w:val="20"/>
        </w:rPr>
        <w:t xml:space="preserve"> </w:t>
      </w:r>
    </w:p>
    <w:p w14:paraId="30617D92" w14:textId="77777777" w:rsidR="00A434BC" w:rsidRDefault="00BE2100">
      <w:pPr>
        <w:spacing w:after="52" w:line="249" w:lineRule="auto"/>
        <w:ind w:left="2266" w:right="22" w:hanging="5"/>
      </w:pPr>
      <w:r>
        <w:rPr>
          <w:sz w:val="20"/>
        </w:rPr>
        <w:t xml:space="preserve">ACCT-020—Accountability Model Components; ACCT-021—Accountability Annual Performance </w:t>
      </w:r>
    </w:p>
    <w:p w14:paraId="271B14F8" w14:textId="77777777" w:rsidR="00A434BC" w:rsidRDefault="00BE2100">
      <w:pPr>
        <w:spacing w:after="153" w:line="249" w:lineRule="auto"/>
        <w:ind w:left="2266" w:right="22" w:hanging="5"/>
      </w:pPr>
      <w:r>
        <w:rPr>
          <w:sz w:val="20"/>
        </w:rPr>
        <w:t xml:space="preserve">Standards; G.S. Sli5c-174.11. </w:t>
      </w:r>
    </w:p>
    <w:p w14:paraId="55003A25" w14:textId="77777777" w:rsidR="00A434BC" w:rsidRDefault="00BE2100">
      <w:pPr>
        <w:tabs>
          <w:tab w:val="center" w:pos="2034"/>
          <w:tab w:val="center" w:pos="5128"/>
        </w:tabs>
        <w:spacing w:after="32" w:line="249" w:lineRule="auto"/>
        <w:ind w:left="0" w:firstLine="0"/>
        <w:jc w:val="left"/>
      </w:pPr>
      <w:r>
        <w:rPr>
          <w:rFonts w:ascii="Calibri" w:eastAsia="Calibri" w:hAnsi="Calibri" w:cs="Calibri"/>
          <w:sz w:val="22"/>
        </w:rPr>
        <w:tab/>
      </w:r>
      <w:r>
        <w:rPr>
          <w:noProof/>
        </w:rPr>
        <w:drawing>
          <wp:inline distT="0" distB="0" distL="0" distR="0" wp14:anchorId="53BDA0AF" wp14:editId="2CCA3E0E">
            <wp:extent cx="57785" cy="57785"/>
            <wp:effectExtent l="0" t="0" r="0" b="0"/>
            <wp:docPr id="1004" name="Picture 1004"/>
            <wp:cNvGraphicFramePr/>
            <a:graphic xmlns:a="http://schemas.openxmlformats.org/drawingml/2006/main">
              <a:graphicData uri="http://schemas.openxmlformats.org/drawingml/2006/picture">
                <pic:pic xmlns:pic="http://schemas.openxmlformats.org/drawingml/2006/picture">
                  <pic:nvPicPr>
                    <pic:cNvPr id="1004" name="Picture 1004"/>
                    <pic:cNvPicPr/>
                  </pic:nvPicPr>
                  <pic:blipFill>
                    <a:blip r:embed="rId7"/>
                    <a:stretch>
                      <a:fillRect/>
                    </a:stretch>
                  </pic:blipFill>
                  <pic:spPr>
                    <a:xfrm>
                      <a:off x="0" y="0"/>
                      <a:ext cx="57785" cy="57785"/>
                    </a:xfrm>
                    <a:prstGeom prst="rect">
                      <a:avLst/>
                    </a:prstGeom>
                  </pic:spPr>
                </pic:pic>
              </a:graphicData>
            </a:graphic>
          </wp:inline>
        </w:drawing>
      </w:r>
      <w:r>
        <w:rPr>
          <w:rFonts w:ascii="Arial" w:eastAsia="Arial" w:hAnsi="Arial" w:cs="Arial"/>
          <w:sz w:val="22"/>
        </w:rPr>
        <w:t xml:space="preserve"> </w:t>
      </w:r>
      <w:r>
        <w:rPr>
          <w:rFonts w:ascii="Arial" w:eastAsia="Arial" w:hAnsi="Arial" w:cs="Arial"/>
          <w:sz w:val="22"/>
        </w:rPr>
        <w:tab/>
      </w:r>
      <w:proofErr w:type="spellStart"/>
      <w:r>
        <w:rPr>
          <w:sz w:val="20"/>
        </w:rPr>
        <w:t>PreACT</w:t>
      </w:r>
      <w:proofErr w:type="spellEnd"/>
      <w:r>
        <w:rPr>
          <w:sz w:val="20"/>
        </w:rPr>
        <w:t xml:space="preserve"> (grade 10) is an SBE requirement (G.S. S115C-174.11 [c][4]). </w:t>
      </w:r>
    </w:p>
    <w:p w14:paraId="04C3854C" w14:textId="77777777" w:rsidR="00A434BC" w:rsidRDefault="00BE2100">
      <w:pPr>
        <w:tabs>
          <w:tab w:val="center" w:pos="2034"/>
          <w:tab w:val="center" w:pos="5585"/>
        </w:tabs>
        <w:spacing w:after="5" w:line="249" w:lineRule="auto"/>
        <w:ind w:left="0" w:firstLine="0"/>
        <w:jc w:val="left"/>
      </w:pPr>
      <w:r>
        <w:rPr>
          <w:rFonts w:ascii="Calibri" w:eastAsia="Calibri" w:hAnsi="Calibri" w:cs="Calibri"/>
          <w:sz w:val="22"/>
        </w:rPr>
        <w:tab/>
      </w:r>
      <w:r>
        <w:rPr>
          <w:noProof/>
        </w:rPr>
        <w:drawing>
          <wp:inline distT="0" distB="0" distL="0" distR="0" wp14:anchorId="65BB68D0" wp14:editId="61B0E993">
            <wp:extent cx="57785" cy="57785"/>
            <wp:effectExtent l="0" t="0" r="0" b="0"/>
            <wp:docPr id="1011" name="Picture 1011"/>
            <wp:cNvGraphicFramePr/>
            <a:graphic xmlns:a="http://schemas.openxmlformats.org/drawingml/2006/main">
              <a:graphicData uri="http://schemas.openxmlformats.org/drawingml/2006/picture">
                <pic:pic xmlns:pic="http://schemas.openxmlformats.org/drawingml/2006/picture">
                  <pic:nvPicPr>
                    <pic:cNvPr id="1011" name="Picture 1011"/>
                    <pic:cNvPicPr/>
                  </pic:nvPicPr>
                  <pic:blipFill>
                    <a:blip r:embed="rId7"/>
                    <a:stretch>
                      <a:fillRect/>
                    </a:stretch>
                  </pic:blipFill>
                  <pic:spPr>
                    <a:xfrm>
                      <a:off x="0" y="0"/>
                      <a:ext cx="57785" cy="57785"/>
                    </a:xfrm>
                    <a:prstGeom prst="rect">
                      <a:avLst/>
                    </a:prstGeom>
                  </pic:spPr>
                </pic:pic>
              </a:graphicData>
            </a:graphic>
          </wp:inline>
        </w:drawing>
      </w:r>
      <w:r>
        <w:rPr>
          <w:rFonts w:ascii="Arial" w:eastAsia="Arial" w:hAnsi="Arial" w:cs="Arial"/>
          <w:sz w:val="22"/>
        </w:rPr>
        <w:t xml:space="preserve"> </w:t>
      </w:r>
      <w:r>
        <w:rPr>
          <w:rFonts w:ascii="Arial" w:eastAsia="Arial" w:hAnsi="Arial" w:cs="Arial"/>
          <w:sz w:val="22"/>
        </w:rPr>
        <w:tab/>
      </w:r>
      <w:r>
        <w:rPr>
          <w:sz w:val="20"/>
        </w:rPr>
        <w:t xml:space="preserve">ACT (grade 11) is an SBE requirement (G S. 5115C-174, Il). SBE policies </w:t>
      </w:r>
      <w:proofErr w:type="gramStart"/>
      <w:r>
        <w:rPr>
          <w:sz w:val="20"/>
        </w:rPr>
        <w:t>include</w:t>
      </w:r>
      <w:proofErr w:type="gramEnd"/>
      <w:r>
        <w:rPr>
          <w:sz w:val="20"/>
        </w:rPr>
        <w:t xml:space="preserve"> </w:t>
      </w:r>
    </w:p>
    <w:p w14:paraId="5BDD5EA5" w14:textId="77777777" w:rsidR="00A434BC" w:rsidRDefault="00BE2100">
      <w:pPr>
        <w:spacing w:after="112" w:line="249" w:lineRule="auto"/>
        <w:ind w:left="2266" w:right="325" w:hanging="5"/>
      </w:pPr>
      <w:r>
        <w:rPr>
          <w:sz w:val="20"/>
        </w:rPr>
        <w:t xml:space="preserve">ACCT-020—Accountability Model Components and ACCT-021—Accountability Annual Performance Standards; School Achievement, Growth, Performance Scores, and Grades—G.S. S115C-83.15; School Performance for the Purpose of Compliance with Federal </w:t>
      </w:r>
      <w:r>
        <w:rPr>
          <w:noProof/>
        </w:rPr>
        <w:drawing>
          <wp:inline distT="0" distB="0" distL="0" distR="0" wp14:anchorId="5AFD8976" wp14:editId="4B8F64A2">
            <wp:extent cx="517208" cy="91440"/>
            <wp:effectExtent l="0" t="0" r="0" b="0"/>
            <wp:docPr id="1098" name="Picture 1098"/>
            <wp:cNvGraphicFramePr/>
            <a:graphic xmlns:a="http://schemas.openxmlformats.org/drawingml/2006/main">
              <a:graphicData uri="http://schemas.openxmlformats.org/drawingml/2006/picture">
                <pic:pic xmlns:pic="http://schemas.openxmlformats.org/drawingml/2006/picture">
                  <pic:nvPicPr>
                    <pic:cNvPr id="1098" name="Picture 1098"/>
                    <pic:cNvPicPr/>
                  </pic:nvPicPr>
                  <pic:blipFill>
                    <a:blip r:embed="rId11"/>
                    <a:stretch>
                      <a:fillRect/>
                    </a:stretch>
                  </pic:blipFill>
                  <pic:spPr>
                    <a:xfrm>
                      <a:off x="0" y="0"/>
                      <a:ext cx="517208" cy="91440"/>
                    </a:xfrm>
                    <a:prstGeom prst="rect">
                      <a:avLst/>
                    </a:prstGeom>
                  </pic:spPr>
                </pic:pic>
              </a:graphicData>
            </a:graphic>
          </wp:inline>
        </w:drawing>
      </w:r>
      <w:r>
        <w:rPr>
          <w:sz w:val="20"/>
        </w:rPr>
        <w:t xml:space="preserve"> 5115C-83.16. </w:t>
      </w:r>
    </w:p>
    <w:p w14:paraId="5684B5F5" w14:textId="77777777" w:rsidR="00A434BC" w:rsidRDefault="00BE2100">
      <w:pPr>
        <w:tabs>
          <w:tab w:val="center" w:pos="2034"/>
          <w:tab w:val="center" w:pos="5584"/>
        </w:tabs>
        <w:spacing w:after="5" w:line="249" w:lineRule="auto"/>
        <w:ind w:left="0" w:firstLine="0"/>
        <w:jc w:val="left"/>
      </w:pPr>
      <w:r>
        <w:rPr>
          <w:rFonts w:ascii="Calibri" w:eastAsia="Calibri" w:hAnsi="Calibri" w:cs="Calibri"/>
          <w:sz w:val="22"/>
        </w:rPr>
        <w:tab/>
      </w:r>
      <w:r>
        <w:rPr>
          <w:noProof/>
        </w:rPr>
        <w:drawing>
          <wp:inline distT="0" distB="0" distL="0" distR="0" wp14:anchorId="571482DA" wp14:editId="48ECC388">
            <wp:extent cx="57785" cy="57785"/>
            <wp:effectExtent l="0" t="0" r="0" b="0"/>
            <wp:docPr id="1039" name="Picture 1039"/>
            <wp:cNvGraphicFramePr/>
            <a:graphic xmlns:a="http://schemas.openxmlformats.org/drawingml/2006/main">
              <a:graphicData uri="http://schemas.openxmlformats.org/drawingml/2006/picture">
                <pic:pic xmlns:pic="http://schemas.openxmlformats.org/drawingml/2006/picture">
                  <pic:nvPicPr>
                    <pic:cNvPr id="1039" name="Picture 1039"/>
                    <pic:cNvPicPr/>
                  </pic:nvPicPr>
                  <pic:blipFill>
                    <a:blip r:embed="rId7"/>
                    <a:stretch>
                      <a:fillRect/>
                    </a:stretch>
                  </pic:blipFill>
                  <pic:spPr>
                    <a:xfrm>
                      <a:off x="0" y="0"/>
                      <a:ext cx="57785" cy="57785"/>
                    </a:xfrm>
                    <a:prstGeom prst="rect">
                      <a:avLst/>
                    </a:prstGeom>
                  </pic:spPr>
                </pic:pic>
              </a:graphicData>
            </a:graphic>
          </wp:inline>
        </w:drawing>
      </w:r>
      <w:r>
        <w:rPr>
          <w:rFonts w:ascii="Arial" w:eastAsia="Arial" w:hAnsi="Arial" w:cs="Arial"/>
          <w:sz w:val="22"/>
        </w:rPr>
        <w:t xml:space="preserve"> </w:t>
      </w:r>
      <w:r>
        <w:rPr>
          <w:rFonts w:ascii="Arial" w:eastAsia="Arial" w:hAnsi="Arial" w:cs="Arial"/>
          <w:sz w:val="22"/>
        </w:rPr>
        <w:tab/>
      </w:r>
      <w:r>
        <w:rPr>
          <w:sz w:val="20"/>
        </w:rPr>
        <w:t>ACT WorkKeys is an SBE requirement (</w:t>
      </w:r>
      <w:proofErr w:type="spellStart"/>
      <w:r>
        <w:rPr>
          <w:sz w:val="20"/>
        </w:rPr>
        <w:t>G.s.</w:t>
      </w:r>
      <w:proofErr w:type="spellEnd"/>
      <w:r>
        <w:rPr>
          <w:sz w:val="20"/>
        </w:rPr>
        <w:t xml:space="preserve"> </w:t>
      </w:r>
      <w:proofErr w:type="spellStart"/>
      <w:r>
        <w:rPr>
          <w:sz w:val="20"/>
        </w:rPr>
        <w:t>Sli</w:t>
      </w:r>
      <w:proofErr w:type="spellEnd"/>
      <w:r>
        <w:rPr>
          <w:sz w:val="20"/>
        </w:rPr>
        <w:t xml:space="preserve"> sc-174.25). SBE policies include</w:t>
      </w:r>
      <w:r>
        <w:rPr>
          <w:noProof/>
        </w:rPr>
        <w:drawing>
          <wp:inline distT="0" distB="0" distL="0" distR="0" wp14:anchorId="3E16062F" wp14:editId="6DF80161">
            <wp:extent cx="3175" cy="3173"/>
            <wp:effectExtent l="0" t="0" r="0" b="0"/>
            <wp:docPr id="1100" name="Picture 1100"/>
            <wp:cNvGraphicFramePr/>
            <a:graphic xmlns:a="http://schemas.openxmlformats.org/drawingml/2006/main">
              <a:graphicData uri="http://schemas.openxmlformats.org/drawingml/2006/picture">
                <pic:pic xmlns:pic="http://schemas.openxmlformats.org/drawingml/2006/picture">
                  <pic:nvPicPr>
                    <pic:cNvPr id="1100" name="Picture 1100"/>
                    <pic:cNvPicPr/>
                  </pic:nvPicPr>
                  <pic:blipFill>
                    <a:blip r:embed="rId12"/>
                    <a:stretch>
                      <a:fillRect/>
                    </a:stretch>
                  </pic:blipFill>
                  <pic:spPr>
                    <a:xfrm>
                      <a:off x="0" y="0"/>
                      <a:ext cx="3175" cy="3173"/>
                    </a:xfrm>
                    <a:prstGeom prst="rect">
                      <a:avLst/>
                    </a:prstGeom>
                  </pic:spPr>
                </pic:pic>
              </a:graphicData>
            </a:graphic>
          </wp:inline>
        </w:drawing>
      </w:r>
      <w:r>
        <w:rPr>
          <w:sz w:val="20"/>
        </w:rPr>
        <w:t xml:space="preserve"> </w:t>
      </w:r>
    </w:p>
    <w:p w14:paraId="3C4565ED" w14:textId="77777777" w:rsidR="00A434BC" w:rsidRDefault="00BE2100">
      <w:pPr>
        <w:spacing w:after="368" w:line="249" w:lineRule="auto"/>
        <w:ind w:left="2266" w:right="325" w:hanging="5"/>
      </w:pPr>
      <w:r>
        <w:rPr>
          <w:sz w:val="20"/>
        </w:rPr>
        <w:t>ACCT-020—Accountability Model Components and ACCT-021—Accountability Annual Performance Standards; School Achievement, Growth, Performance Scores, and Grades—G.S. S 1150-83, 15; School Performance for the Purpose of Compliance with Federal Law—</w:t>
      </w:r>
      <w:proofErr w:type="gramStart"/>
      <w:r>
        <w:rPr>
          <w:sz w:val="20"/>
        </w:rPr>
        <w:t>G .</w:t>
      </w:r>
      <w:proofErr w:type="gramEnd"/>
      <w:r>
        <w:rPr>
          <w:sz w:val="20"/>
        </w:rPr>
        <w:t xml:space="preserve">S. S115C-83.16. </w:t>
      </w:r>
    </w:p>
    <w:p w14:paraId="4D63FA7B" w14:textId="77777777" w:rsidR="00A434BC" w:rsidRDefault="00BE2100">
      <w:pPr>
        <w:pStyle w:val="Heading1"/>
        <w:ind w:left="1539"/>
      </w:pPr>
      <w:r>
        <w:lastRenderedPageBreak/>
        <w:t>End-of-Grade (EOG) Tests</w:t>
      </w:r>
      <w:r>
        <w:rPr>
          <w:b w:val="0"/>
          <w:sz w:val="26"/>
          <w:u w:val="none"/>
        </w:rPr>
        <w:t xml:space="preserve"> </w:t>
      </w:r>
    </w:p>
    <w:p w14:paraId="0F8D222B" w14:textId="77777777" w:rsidR="00A434BC" w:rsidRDefault="00BE2100">
      <w:pPr>
        <w:numPr>
          <w:ilvl w:val="0"/>
          <w:numId w:val="1"/>
        </w:numPr>
        <w:spacing w:after="0" w:line="259" w:lineRule="auto"/>
        <w:ind w:hanging="360"/>
        <w:jc w:val="left"/>
      </w:pPr>
      <w:r>
        <w:rPr>
          <w:b/>
          <w:sz w:val="26"/>
        </w:rPr>
        <w:t xml:space="preserve">Reading </w:t>
      </w:r>
    </w:p>
    <w:p w14:paraId="34648B29" w14:textId="77777777" w:rsidR="00A434BC" w:rsidRDefault="00BE2100">
      <w:pPr>
        <w:numPr>
          <w:ilvl w:val="1"/>
          <w:numId w:val="1"/>
        </w:numPr>
        <w:spacing w:after="0" w:line="259" w:lineRule="auto"/>
        <w:ind w:left="3049" w:right="24" w:hanging="425"/>
      </w:pPr>
      <w:r>
        <w:t xml:space="preserve">The EOG Reading Tests are aligned to the </w:t>
      </w:r>
      <w:proofErr w:type="spellStart"/>
      <w:r>
        <w:t>NCSCoS</w:t>
      </w:r>
      <w:proofErr w:type="spellEnd"/>
      <w:r>
        <w:t xml:space="preserve"> for English Language Arts. </w:t>
      </w:r>
    </w:p>
    <w:p w14:paraId="103B7EF0" w14:textId="77777777" w:rsidR="00A434BC" w:rsidRDefault="00BE2100">
      <w:pPr>
        <w:numPr>
          <w:ilvl w:val="1"/>
          <w:numId w:val="1"/>
        </w:numPr>
        <w:ind w:left="3049" w:right="24" w:hanging="425"/>
      </w:pPr>
      <w:r>
        <w:t xml:space="preserve">Students read authentic selections and then answer questions related to the selections. </w:t>
      </w:r>
    </w:p>
    <w:p w14:paraId="558164E6" w14:textId="77777777" w:rsidR="00A434BC" w:rsidRDefault="00BE2100">
      <w:pPr>
        <w:numPr>
          <w:ilvl w:val="1"/>
          <w:numId w:val="1"/>
        </w:numPr>
        <w:ind w:left="3049" w:right="24" w:hanging="425"/>
      </w:pPr>
      <w:r>
        <w:t xml:space="preserve">Knowledge of vocabulary is assessed indirectly through application and understanding of terms within the context of the selections and questions. </w:t>
      </w:r>
    </w:p>
    <w:p w14:paraId="6008AFBB" w14:textId="77777777" w:rsidR="00A434BC" w:rsidRDefault="00BE2100">
      <w:pPr>
        <w:numPr>
          <w:ilvl w:val="1"/>
          <w:numId w:val="1"/>
        </w:numPr>
        <w:spacing w:after="92" w:line="249" w:lineRule="auto"/>
        <w:ind w:left="3049" w:right="24" w:hanging="425"/>
      </w:pPr>
      <w:r>
        <w:t xml:space="preserve">All test items are multiple-choice. </w:t>
      </w:r>
      <w:r>
        <w:rPr>
          <w:rFonts w:ascii="Courier New" w:eastAsia="Courier New" w:hAnsi="Courier New" w:cs="Courier New"/>
          <w:sz w:val="20"/>
        </w:rPr>
        <w:t>o</w:t>
      </w:r>
      <w:r>
        <w:rPr>
          <w:rFonts w:ascii="Arial" w:eastAsia="Arial" w:hAnsi="Arial" w:cs="Arial"/>
          <w:sz w:val="20"/>
        </w:rPr>
        <w:t xml:space="preserve"> </w:t>
      </w:r>
      <w:r>
        <w:rPr>
          <w:sz w:val="20"/>
        </w:rPr>
        <w:t xml:space="preserve">The EOG testing window is the last ten (10) days of the school year. </w:t>
      </w:r>
    </w:p>
    <w:p w14:paraId="484A9384" w14:textId="77777777" w:rsidR="00A434BC" w:rsidRDefault="00BE2100">
      <w:pPr>
        <w:numPr>
          <w:ilvl w:val="0"/>
          <w:numId w:val="1"/>
        </w:numPr>
        <w:spacing w:after="0" w:line="259" w:lineRule="auto"/>
        <w:ind w:hanging="360"/>
        <w:jc w:val="left"/>
      </w:pPr>
      <w:r>
        <w:rPr>
          <w:b/>
          <w:sz w:val="26"/>
        </w:rPr>
        <w:t xml:space="preserve">Mathematics </w:t>
      </w:r>
    </w:p>
    <w:p w14:paraId="700A0F15" w14:textId="77777777" w:rsidR="00A434BC" w:rsidRDefault="00BE2100">
      <w:pPr>
        <w:numPr>
          <w:ilvl w:val="1"/>
          <w:numId w:val="1"/>
        </w:numPr>
        <w:ind w:left="3049" w:right="24" w:hanging="425"/>
      </w:pPr>
      <w:r>
        <w:t xml:space="preserve">The EOG Mathematics Tests are aligned to the </w:t>
      </w:r>
      <w:proofErr w:type="spellStart"/>
      <w:r>
        <w:t>NCSCoS</w:t>
      </w:r>
      <w:proofErr w:type="spellEnd"/>
      <w:r>
        <w:t xml:space="preserve"> for mathematics. </w:t>
      </w:r>
    </w:p>
    <w:p w14:paraId="4CF19A8E" w14:textId="77777777" w:rsidR="00A434BC" w:rsidRDefault="00BE2100">
      <w:pPr>
        <w:numPr>
          <w:ilvl w:val="1"/>
          <w:numId w:val="1"/>
        </w:numPr>
        <w:ind w:left="3049" w:right="24" w:hanging="425"/>
      </w:pPr>
      <w:r>
        <w:t xml:space="preserve">The EOG Mathematics Tests consist of two parts: calculator inactive and calculator active. Students are not allowed to use calculators during the calculator inactive part of the test; students are allowed to use calculators during the calculator active part of the test. </w:t>
      </w:r>
    </w:p>
    <w:p w14:paraId="6BC31239" w14:textId="77777777" w:rsidR="00A434BC" w:rsidRDefault="00BE2100">
      <w:pPr>
        <w:numPr>
          <w:ilvl w:val="1"/>
          <w:numId w:val="1"/>
        </w:numPr>
        <w:ind w:left="3049" w:right="24" w:hanging="425"/>
      </w:pPr>
      <w:r>
        <w:t xml:space="preserve">The EOG Mathematics Tests at grades 5 and 8 are required to be administered online. Exceptions to this rule are for approved technology hardship requests or for students with disabilities who have documented accommodations that dictate a </w:t>
      </w:r>
    </w:p>
    <w:p w14:paraId="359F1057" w14:textId="77777777" w:rsidR="00A434BC" w:rsidRDefault="00BE2100">
      <w:pPr>
        <w:ind w:left="2984" w:right="24" w:firstLine="0"/>
      </w:pPr>
      <w:r>
        <w:t xml:space="preserve">paper/pencil test format is necessary for accessibility, </w:t>
      </w:r>
    </w:p>
    <w:p w14:paraId="3242A85B" w14:textId="77777777" w:rsidR="00A434BC" w:rsidRDefault="00BE2100">
      <w:pPr>
        <w:numPr>
          <w:ilvl w:val="1"/>
          <w:numId w:val="1"/>
        </w:numPr>
        <w:ind w:left="3049" w:right="24" w:hanging="425"/>
      </w:pPr>
      <w:r>
        <w:t xml:space="preserve">The tests at grades 3 and 4 contain multiple-choice items only. </w:t>
      </w:r>
    </w:p>
    <w:p w14:paraId="4241813A" w14:textId="77777777" w:rsidR="00A434BC" w:rsidRDefault="00BE2100">
      <w:pPr>
        <w:numPr>
          <w:ilvl w:val="1"/>
          <w:numId w:val="1"/>
        </w:numPr>
        <w:ind w:left="3049" w:right="24" w:hanging="425"/>
      </w:pPr>
      <w:r>
        <w:t xml:space="preserve">The online tests at grades 5—8 contain multiple-choice and numeric entry items. </w:t>
      </w:r>
    </w:p>
    <w:p w14:paraId="66076390" w14:textId="77777777" w:rsidR="00A434BC" w:rsidRDefault="00BE2100">
      <w:pPr>
        <w:numPr>
          <w:ilvl w:val="1"/>
          <w:numId w:val="1"/>
        </w:numPr>
        <w:ind w:left="3049" w:right="24" w:hanging="425"/>
      </w:pPr>
      <w:r>
        <w:t xml:space="preserve">The paper/pencil tests at grades 5—8 contain multiple-choice and </w:t>
      </w:r>
      <w:proofErr w:type="spellStart"/>
      <w:r>
        <w:t>griddedresponse</w:t>
      </w:r>
      <w:proofErr w:type="spellEnd"/>
      <w:r>
        <w:t xml:space="preserve"> items.</w:t>
      </w:r>
      <w:r>
        <w:rPr>
          <w:noProof/>
        </w:rPr>
        <w:drawing>
          <wp:inline distT="0" distB="0" distL="0" distR="0" wp14:anchorId="5E59CAF1" wp14:editId="35CB5E30">
            <wp:extent cx="3175" cy="6346"/>
            <wp:effectExtent l="0" t="0" r="0" b="0"/>
            <wp:docPr id="1309" name="Picture 1309"/>
            <wp:cNvGraphicFramePr/>
            <a:graphic xmlns:a="http://schemas.openxmlformats.org/drawingml/2006/main">
              <a:graphicData uri="http://schemas.openxmlformats.org/drawingml/2006/picture">
                <pic:pic xmlns:pic="http://schemas.openxmlformats.org/drawingml/2006/picture">
                  <pic:nvPicPr>
                    <pic:cNvPr id="1309" name="Picture 1309"/>
                    <pic:cNvPicPr/>
                  </pic:nvPicPr>
                  <pic:blipFill>
                    <a:blip r:embed="rId13"/>
                    <a:stretch>
                      <a:fillRect/>
                    </a:stretch>
                  </pic:blipFill>
                  <pic:spPr>
                    <a:xfrm>
                      <a:off x="0" y="0"/>
                      <a:ext cx="3175" cy="6346"/>
                    </a:xfrm>
                    <a:prstGeom prst="rect">
                      <a:avLst/>
                    </a:prstGeom>
                  </pic:spPr>
                </pic:pic>
              </a:graphicData>
            </a:graphic>
          </wp:inline>
        </w:drawing>
      </w:r>
      <w:r>
        <w:t xml:space="preserve"> </w:t>
      </w:r>
    </w:p>
    <w:p w14:paraId="44836ED1" w14:textId="77777777" w:rsidR="00A434BC" w:rsidRDefault="00BE2100">
      <w:pPr>
        <w:numPr>
          <w:ilvl w:val="1"/>
          <w:numId w:val="1"/>
        </w:numPr>
        <w:spacing w:after="56"/>
        <w:ind w:left="3049" w:right="24" w:hanging="425"/>
      </w:pPr>
      <w:r>
        <w:t>The EOG testing window is the last ten (10) days of the school year.</w:t>
      </w:r>
      <w:r>
        <w:rPr>
          <w:noProof/>
        </w:rPr>
        <w:drawing>
          <wp:inline distT="0" distB="0" distL="0" distR="0" wp14:anchorId="55E91AB9" wp14:editId="6AB30964">
            <wp:extent cx="6985" cy="6982"/>
            <wp:effectExtent l="0" t="0" r="0" b="0"/>
            <wp:docPr id="1311" name="Picture 1311"/>
            <wp:cNvGraphicFramePr/>
            <a:graphic xmlns:a="http://schemas.openxmlformats.org/drawingml/2006/main">
              <a:graphicData uri="http://schemas.openxmlformats.org/drawingml/2006/picture">
                <pic:pic xmlns:pic="http://schemas.openxmlformats.org/drawingml/2006/picture">
                  <pic:nvPicPr>
                    <pic:cNvPr id="1311" name="Picture 1311"/>
                    <pic:cNvPicPr/>
                  </pic:nvPicPr>
                  <pic:blipFill>
                    <a:blip r:embed="rId14"/>
                    <a:stretch>
                      <a:fillRect/>
                    </a:stretch>
                  </pic:blipFill>
                  <pic:spPr>
                    <a:xfrm>
                      <a:off x="0" y="0"/>
                      <a:ext cx="6985" cy="6982"/>
                    </a:xfrm>
                    <a:prstGeom prst="rect">
                      <a:avLst/>
                    </a:prstGeom>
                  </pic:spPr>
                </pic:pic>
              </a:graphicData>
            </a:graphic>
          </wp:inline>
        </w:drawing>
      </w:r>
      <w:r>
        <w:t xml:space="preserve"> </w:t>
      </w:r>
    </w:p>
    <w:p w14:paraId="013F2A29" w14:textId="77777777" w:rsidR="00A434BC" w:rsidRDefault="00BE2100">
      <w:pPr>
        <w:numPr>
          <w:ilvl w:val="0"/>
          <w:numId w:val="1"/>
        </w:numPr>
        <w:spacing w:after="0" w:line="258" w:lineRule="auto"/>
        <w:ind w:hanging="360"/>
        <w:jc w:val="left"/>
      </w:pPr>
      <w:r>
        <w:rPr>
          <w:b/>
          <w:sz w:val="26"/>
        </w:rPr>
        <w:t xml:space="preserve">Science </w:t>
      </w:r>
      <w:r>
        <w:rPr>
          <w:rFonts w:ascii="Courier New" w:eastAsia="Courier New" w:hAnsi="Courier New" w:cs="Courier New"/>
        </w:rPr>
        <w:t>o</w:t>
      </w:r>
      <w:r>
        <w:rPr>
          <w:rFonts w:ascii="Arial" w:eastAsia="Arial" w:hAnsi="Arial" w:cs="Arial"/>
        </w:rPr>
        <w:t xml:space="preserve"> </w:t>
      </w:r>
      <w:r>
        <w:t xml:space="preserve">The EOG Science Tests at grades 5 and 8 are aligned to the North Carolina Essential Standards for Science. </w:t>
      </w:r>
      <w:r>
        <w:rPr>
          <w:rFonts w:ascii="Courier New" w:eastAsia="Courier New" w:hAnsi="Courier New" w:cs="Courier New"/>
        </w:rPr>
        <w:t>o</w:t>
      </w:r>
      <w:r>
        <w:rPr>
          <w:rFonts w:ascii="Arial" w:eastAsia="Arial" w:hAnsi="Arial" w:cs="Arial"/>
        </w:rPr>
        <w:t xml:space="preserve"> </w:t>
      </w:r>
      <w:r>
        <w:t xml:space="preserve">The EOG Science Tests are required to be administered online. Exceptions to this rule are for approved technology hardship requests or for students with disabilities </w:t>
      </w:r>
      <w:proofErr w:type="spellStart"/>
      <w:r>
        <w:t>rfwho</w:t>
      </w:r>
      <w:proofErr w:type="spellEnd"/>
      <w:r>
        <w:t xml:space="preserve"> have documented accommodations that dictate a paper/pencil test format is necessary for accessibility.</w:t>
      </w:r>
      <w:r>
        <w:rPr>
          <w:noProof/>
        </w:rPr>
        <w:drawing>
          <wp:inline distT="0" distB="0" distL="0" distR="0" wp14:anchorId="717C2787" wp14:editId="43055CF4">
            <wp:extent cx="3175" cy="6348"/>
            <wp:effectExtent l="0" t="0" r="0" b="0"/>
            <wp:docPr id="1313" name="Picture 1313"/>
            <wp:cNvGraphicFramePr/>
            <a:graphic xmlns:a="http://schemas.openxmlformats.org/drawingml/2006/main">
              <a:graphicData uri="http://schemas.openxmlformats.org/drawingml/2006/picture">
                <pic:pic xmlns:pic="http://schemas.openxmlformats.org/drawingml/2006/picture">
                  <pic:nvPicPr>
                    <pic:cNvPr id="1313" name="Picture 1313"/>
                    <pic:cNvPicPr/>
                  </pic:nvPicPr>
                  <pic:blipFill>
                    <a:blip r:embed="rId8"/>
                    <a:stretch>
                      <a:fillRect/>
                    </a:stretch>
                  </pic:blipFill>
                  <pic:spPr>
                    <a:xfrm>
                      <a:off x="0" y="0"/>
                      <a:ext cx="3175" cy="6348"/>
                    </a:xfrm>
                    <a:prstGeom prst="rect">
                      <a:avLst/>
                    </a:prstGeom>
                  </pic:spPr>
                </pic:pic>
              </a:graphicData>
            </a:graphic>
          </wp:inline>
        </w:drawing>
      </w:r>
      <w:r>
        <w:t xml:space="preserve"> </w:t>
      </w:r>
    </w:p>
    <w:p w14:paraId="6F411F63" w14:textId="77777777" w:rsidR="00A434BC" w:rsidRDefault="00BE2100">
      <w:pPr>
        <w:numPr>
          <w:ilvl w:val="1"/>
          <w:numId w:val="1"/>
        </w:numPr>
        <w:spacing w:after="343" w:line="258" w:lineRule="auto"/>
        <w:ind w:left="3049" w:right="24" w:hanging="425"/>
      </w:pPr>
      <w:r>
        <w:t xml:space="preserve">The online tests contain multiple-choice and technology-enhanced items. </w:t>
      </w:r>
      <w:r>
        <w:rPr>
          <w:rFonts w:ascii="Courier New" w:eastAsia="Courier New" w:hAnsi="Courier New" w:cs="Courier New"/>
        </w:rPr>
        <w:t>o</w:t>
      </w:r>
      <w:r>
        <w:rPr>
          <w:rFonts w:ascii="Arial" w:eastAsia="Arial" w:hAnsi="Arial" w:cs="Arial"/>
        </w:rPr>
        <w:t xml:space="preserve"> </w:t>
      </w:r>
      <w:proofErr w:type="gramStart"/>
      <w:r>
        <w:t>The</w:t>
      </w:r>
      <w:proofErr w:type="gramEnd"/>
      <w:r>
        <w:t xml:space="preserve"> paper/pencil tests contain multiple-choice items only. </w:t>
      </w:r>
      <w:r>
        <w:rPr>
          <w:rFonts w:ascii="Courier New" w:eastAsia="Courier New" w:hAnsi="Courier New" w:cs="Courier New"/>
        </w:rPr>
        <w:t>o</w:t>
      </w:r>
      <w:r>
        <w:rPr>
          <w:rFonts w:ascii="Arial" w:eastAsia="Arial" w:hAnsi="Arial" w:cs="Arial"/>
        </w:rPr>
        <w:t xml:space="preserve"> </w:t>
      </w:r>
      <w:r>
        <w:t xml:space="preserve">The EOG testing window is the last ten (10) instructional days of the school year. </w:t>
      </w:r>
    </w:p>
    <w:p w14:paraId="305E1785" w14:textId="77777777" w:rsidR="00A434BC" w:rsidRDefault="00BE2100">
      <w:pPr>
        <w:pStyle w:val="Heading1"/>
        <w:ind w:left="1539"/>
      </w:pPr>
      <w:r>
        <w:t>End-of-Course (EOC) Assessments</w:t>
      </w:r>
      <w:r>
        <w:rPr>
          <w:u w:val="none"/>
        </w:rPr>
        <w:t xml:space="preserve"> </w:t>
      </w:r>
    </w:p>
    <w:p w14:paraId="24B926C1" w14:textId="77777777" w:rsidR="00A434BC" w:rsidRDefault="00BE2100">
      <w:pPr>
        <w:numPr>
          <w:ilvl w:val="0"/>
          <w:numId w:val="2"/>
        </w:numPr>
        <w:ind w:right="241" w:hanging="360"/>
      </w:pPr>
      <w:r>
        <w:t xml:space="preserve">The EOC assessments are available for Biology, English Il, NC Math 1, and NC Math 3. Students enrolled for credit in courses where EOC assessments are required must take the appropriate EOC assessment at the completion of the course. </w:t>
      </w:r>
    </w:p>
    <w:p w14:paraId="6E1080FE" w14:textId="77777777" w:rsidR="00A434BC" w:rsidRDefault="00BE2100">
      <w:pPr>
        <w:numPr>
          <w:ilvl w:val="0"/>
          <w:numId w:val="2"/>
        </w:numPr>
        <w:ind w:right="241" w:hanging="360"/>
      </w:pPr>
      <w:r>
        <w:t xml:space="preserve">The EOC assessments are aligned to the </w:t>
      </w:r>
      <w:proofErr w:type="spellStart"/>
      <w:r>
        <w:t>NCSCoS</w:t>
      </w:r>
      <w:proofErr w:type="spellEnd"/>
      <w:r>
        <w:t xml:space="preserve"> for English Language Arts and Mathematics and the North Carolina Essential Standards for Science. </w:t>
      </w:r>
    </w:p>
    <w:p w14:paraId="0A318A09" w14:textId="77777777" w:rsidR="00A434BC" w:rsidRDefault="00BE2100">
      <w:pPr>
        <w:numPr>
          <w:ilvl w:val="0"/>
          <w:numId w:val="2"/>
        </w:numPr>
        <w:ind w:right="241" w:hanging="360"/>
      </w:pPr>
      <w:r>
        <w:t xml:space="preserve">All EOC assessments are required to be administered online. Exceptions to this rule are for approved technology hardship requests or for students with disabilities who have documented accommodations that dictate a paper/pencil test format is necessary for accessibility. </w:t>
      </w:r>
    </w:p>
    <w:p w14:paraId="29893531" w14:textId="77777777" w:rsidR="00A434BC" w:rsidRDefault="00BE2100">
      <w:pPr>
        <w:numPr>
          <w:ilvl w:val="0"/>
          <w:numId w:val="2"/>
        </w:numPr>
        <w:ind w:right="241" w:hanging="360"/>
      </w:pPr>
      <w:r>
        <w:t xml:space="preserve">The online and paper/pencil English Il assessments contain multiple-choice and constructed-response items. </w:t>
      </w:r>
    </w:p>
    <w:p w14:paraId="0FCA5BF1" w14:textId="77777777" w:rsidR="00A434BC" w:rsidRDefault="00BE2100">
      <w:pPr>
        <w:numPr>
          <w:ilvl w:val="0"/>
          <w:numId w:val="2"/>
        </w:numPr>
        <w:ind w:right="241" w:hanging="360"/>
      </w:pPr>
      <w:r>
        <w:t xml:space="preserve">The online and paper/pencil NC Math 1 assessment consists of two parts: </w:t>
      </w:r>
    </w:p>
    <w:p w14:paraId="6135D66F" w14:textId="77777777" w:rsidR="00A434BC" w:rsidRDefault="00BE2100">
      <w:pPr>
        <w:ind w:left="2364" w:right="336" w:firstLine="0"/>
      </w:pPr>
      <w:r>
        <w:lastRenderedPageBreak/>
        <w:t xml:space="preserve">calculator inactive and calculator active. Students may use a calculator only for the calculator active part of the test. </w:t>
      </w:r>
    </w:p>
    <w:p w14:paraId="69704EC4" w14:textId="77777777" w:rsidR="00A434BC" w:rsidRDefault="00BE2100">
      <w:pPr>
        <w:numPr>
          <w:ilvl w:val="0"/>
          <w:numId w:val="2"/>
        </w:numPr>
        <w:ind w:right="241" w:hanging="360"/>
      </w:pPr>
      <w:r>
        <w:t xml:space="preserve">The online NC Math 1 and NC Math 3 assessments contain multiple-choice items, numeric entry items, and technology-enhanced items. The paper/pencil assessment consists of multiple-choice and gridded response items. </w:t>
      </w:r>
    </w:p>
    <w:p w14:paraId="148AAB5E" w14:textId="77777777" w:rsidR="00A434BC" w:rsidRDefault="00BE2100">
      <w:pPr>
        <w:numPr>
          <w:ilvl w:val="0"/>
          <w:numId w:val="2"/>
        </w:numPr>
        <w:ind w:right="241" w:hanging="360"/>
      </w:pPr>
      <w:r>
        <w:t xml:space="preserve">The NC Math 3 assessment contains only calculator active items, </w:t>
      </w:r>
    </w:p>
    <w:p w14:paraId="26DCF9C9" w14:textId="77777777" w:rsidR="00A434BC" w:rsidRDefault="00BE2100">
      <w:pPr>
        <w:numPr>
          <w:ilvl w:val="0"/>
          <w:numId w:val="2"/>
        </w:numPr>
        <w:ind w:right="241" w:hanging="360"/>
      </w:pPr>
      <w:r>
        <w:t xml:space="preserve">The online Biology assessment questions are multiple-choice and </w:t>
      </w:r>
      <w:proofErr w:type="spellStart"/>
      <w:r>
        <w:t>technologyenhanced</w:t>
      </w:r>
      <w:proofErr w:type="spellEnd"/>
      <w:r>
        <w:t xml:space="preserve">; the paper/pencil test questions are all multiple-choice. </w:t>
      </w:r>
    </w:p>
    <w:p w14:paraId="0667562F" w14:textId="77777777" w:rsidR="00A434BC" w:rsidRDefault="00BE2100">
      <w:pPr>
        <w:numPr>
          <w:ilvl w:val="0"/>
          <w:numId w:val="2"/>
        </w:numPr>
        <w:ind w:right="241" w:hanging="360"/>
      </w:pPr>
      <w:r>
        <w:t xml:space="preserve">Per SSE policy TEST-003, schools are to use results from all EOC assessments as at least twenty (20) percent of the student's final grade for each respective course. </w:t>
      </w:r>
    </w:p>
    <w:p w14:paraId="45620B76" w14:textId="77777777" w:rsidR="00A434BC" w:rsidRDefault="00BE2100">
      <w:pPr>
        <w:numPr>
          <w:ilvl w:val="0"/>
          <w:numId w:val="2"/>
        </w:numPr>
        <w:spacing w:after="315"/>
        <w:ind w:right="241" w:hanging="360"/>
      </w:pPr>
      <w:r>
        <w:t xml:space="preserve">For the 2019—20 school year, all students enrolled in English Il (the initial implementation year for this assessment), the schools shall adopt policies regarding the use of the assessment results in assigning final grades (TEST-003). </w:t>
      </w:r>
    </w:p>
    <w:p w14:paraId="5D5E8528" w14:textId="77777777" w:rsidR="00A434BC" w:rsidRDefault="00BE2100">
      <w:pPr>
        <w:pStyle w:val="Heading1"/>
        <w:ind w:left="1539"/>
      </w:pPr>
      <w:proofErr w:type="spellStart"/>
      <w:r>
        <w:t>preACT</w:t>
      </w:r>
      <w:proofErr w:type="spellEnd"/>
      <w:r>
        <w:rPr>
          <w:u w:val="none"/>
        </w:rPr>
        <w:t xml:space="preserve"> </w:t>
      </w:r>
    </w:p>
    <w:p w14:paraId="0E2740D4" w14:textId="77777777" w:rsidR="00A434BC" w:rsidRDefault="00BE2100">
      <w:pPr>
        <w:numPr>
          <w:ilvl w:val="0"/>
          <w:numId w:val="3"/>
        </w:numPr>
        <w:ind w:right="24" w:hanging="360"/>
      </w:pPr>
      <w:r>
        <w:t xml:space="preserve">The </w:t>
      </w:r>
      <w:proofErr w:type="spellStart"/>
      <w:r>
        <w:t>PreACT</w:t>
      </w:r>
      <w:proofErr w:type="spellEnd"/>
      <w:r>
        <w:t xml:space="preserve"> is administered annually to all eligible tenth-graders and is a state required test per North Carolina General Statute (G.S.)</w:t>
      </w:r>
      <w:hyperlink r:id="rId15">
        <w:r>
          <w:t xml:space="preserve"> </w:t>
        </w:r>
      </w:hyperlink>
      <w:hyperlink r:id="rId16">
        <w:r>
          <w:rPr>
            <w:color w:val="0563C1"/>
            <w:u w:val="single" w:color="0563C1"/>
          </w:rPr>
          <w:t>§115C</w:t>
        </w:r>
      </w:hyperlink>
      <w:hyperlink r:id="rId17">
        <w:r>
          <w:rPr>
            <w:color w:val="0563C1"/>
            <w:u w:val="single" w:color="0563C1"/>
          </w:rPr>
          <w:t>-</w:t>
        </w:r>
      </w:hyperlink>
      <w:hyperlink r:id="rId18">
        <w:r>
          <w:rPr>
            <w:color w:val="0563C1"/>
            <w:u w:val="single" w:color="0563C1"/>
          </w:rPr>
          <w:t>174.22</w:t>
        </w:r>
      </w:hyperlink>
      <w:hyperlink r:id="rId19">
        <w:r>
          <w:t>.</w:t>
        </w:r>
      </w:hyperlink>
      <w:r>
        <w:t xml:space="preserve"> </w:t>
      </w:r>
    </w:p>
    <w:p w14:paraId="12EEAAB5" w14:textId="77777777" w:rsidR="00A434BC" w:rsidRDefault="00BE2100">
      <w:pPr>
        <w:numPr>
          <w:ilvl w:val="0"/>
          <w:numId w:val="3"/>
        </w:numPr>
        <w:ind w:right="24" w:hanging="360"/>
      </w:pPr>
      <w:r>
        <w:t xml:space="preserve">The </w:t>
      </w:r>
      <w:proofErr w:type="spellStart"/>
      <w:r>
        <w:t>PreACT</w:t>
      </w:r>
      <w:proofErr w:type="spellEnd"/>
      <w:r>
        <w:t xml:space="preserve"> simulates the ACT testing experience within a shorter test on all four ACT test subjects: English, reading, mathematics and science. </w:t>
      </w:r>
    </w:p>
    <w:p w14:paraId="6917A33D" w14:textId="77777777" w:rsidR="00A434BC" w:rsidRDefault="00BE2100">
      <w:pPr>
        <w:numPr>
          <w:ilvl w:val="0"/>
          <w:numId w:val="3"/>
        </w:numPr>
        <w:ind w:right="24" w:hanging="360"/>
      </w:pPr>
      <w:r>
        <w:t xml:space="preserve">The multiple-choice test predicts future success aligned to the ACT test and provides both current achievement and projected future ACT test scores on the 1–36 ACT score scale. </w:t>
      </w:r>
    </w:p>
    <w:p w14:paraId="4ADE51EC" w14:textId="77777777" w:rsidR="00A434BC" w:rsidRDefault="00BE2100">
      <w:pPr>
        <w:numPr>
          <w:ilvl w:val="0"/>
          <w:numId w:val="3"/>
        </w:numPr>
        <w:ind w:right="24" w:hanging="360"/>
      </w:pPr>
      <w:r>
        <w:t xml:space="preserve">Detailed Results and Item Response help to identify specific areas of strength and weakness. Additional reporting insights on STEM, Career Readiness and Understanding Complex Texts are provided. </w:t>
      </w:r>
    </w:p>
    <w:p w14:paraId="4DF9A0C0" w14:textId="77777777" w:rsidR="00A434BC" w:rsidRDefault="00BE2100">
      <w:pPr>
        <w:numPr>
          <w:ilvl w:val="0"/>
          <w:numId w:val="3"/>
        </w:numPr>
        <w:ind w:right="24" w:hanging="360"/>
      </w:pPr>
      <w:r>
        <w:t xml:space="preserve">The </w:t>
      </w:r>
      <w:proofErr w:type="spellStart"/>
      <w:r>
        <w:t>PreACT</w:t>
      </w:r>
      <w:proofErr w:type="spellEnd"/>
      <w:r>
        <w:t xml:space="preserve"> assessment is designed to help parents and educators identify areas where students may need additional academic support or remediation. The </w:t>
      </w:r>
      <w:proofErr w:type="spellStart"/>
      <w:r>
        <w:t>PreACT</w:t>
      </w:r>
      <w:proofErr w:type="spellEnd"/>
      <w:r>
        <w:t xml:space="preserve"> can also help to initiate strategic conversations between parents and schools regarding dual enrollment decisions, identifying curriculum gaps, implementing interventions on behalf of students, and choosing Advanced Placement classes. </w:t>
      </w:r>
    </w:p>
    <w:p w14:paraId="7C98D3AB" w14:textId="77777777" w:rsidR="00A434BC" w:rsidRDefault="00BE2100">
      <w:pPr>
        <w:spacing w:after="0" w:line="259" w:lineRule="auto"/>
        <w:ind w:left="1520" w:firstLine="0"/>
        <w:jc w:val="left"/>
      </w:pPr>
      <w:r>
        <w:rPr>
          <w:sz w:val="20"/>
        </w:rPr>
        <w:t xml:space="preserve"> </w:t>
      </w:r>
    </w:p>
    <w:p w14:paraId="0DFD32DF" w14:textId="77777777" w:rsidR="00A434BC" w:rsidRDefault="00BE2100">
      <w:pPr>
        <w:spacing w:after="68" w:line="259" w:lineRule="auto"/>
        <w:ind w:left="1904" w:firstLine="0"/>
        <w:jc w:val="left"/>
      </w:pPr>
      <w:r>
        <w:rPr>
          <w:sz w:val="20"/>
        </w:rPr>
        <w:t xml:space="preserve"> </w:t>
      </w:r>
    </w:p>
    <w:p w14:paraId="45955048" w14:textId="77777777" w:rsidR="00A434BC" w:rsidRDefault="00BE2100">
      <w:pPr>
        <w:pStyle w:val="Heading1"/>
        <w:ind w:left="1539"/>
      </w:pPr>
      <w:r>
        <w:t>ACT</w:t>
      </w:r>
      <w:r>
        <w:rPr>
          <w:u w:val="none"/>
        </w:rPr>
        <w:t xml:space="preserve"> </w:t>
      </w:r>
    </w:p>
    <w:p w14:paraId="0C35A7A3" w14:textId="77777777" w:rsidR="00A434BC" w:rsidRDefault="00BE2100">
      <w:pPr>
        <w:numPr>
          <w:ilvl w:val="0"/>
          <w:numId w:val="4"/>
        </w:numPr>
        <w:spacing w:after="5" w:line="247" w:lineRule="auto"/>
        <w:ind w:hanging="360"/>
        <w:jc w:val="left"/>
      </w:pPr>
      <w:r>
        <w:rPr>
          <w:color w:val="333333"/>
        </w:rPr>
        <w:t>Students at grade 11 take the ACT</w:t>
      </w:r>
      <w:r>
        <w:rPr>
          <w:b/>
          <w:color w:val="333333"/>
        </w:rPr>
        <w:t xml:space="preserve"> </w:t>
      </w:r>
      <w:r>
        <w:rPr>
          <w:color w:val="333333"/>
        </w:rPr>
        <w:t>in the spring; The ACT is a required state assessment for all eligible eleventh graders per G.S.</w:t>
      </w:r>
      <w:hyperlink r:id="rId20">
        <w:r>
          <w:rPr>
            <w:color w:val="333333"/>
          </w:rPr>
          <w:t xml:space="preserve"> </w:t>
        </w:r>
      </w:hyperlink>
      <w:hyperlink r:id="rId21">
        <w:r>
          <w:rPr>
            <w:color w:val="00376D"/>
            <w:u w:val="single" w:color="00376D"/>
          </w:rPr>
          <w:t>§115C</w:t>
        </w:r>
      </w:hyperlink>
      <w:hyperlink r:id="rId22">
        <w:r>
          <w:rPr>
            <w:color w:val="00376D"/>
            <w:u w:val="single" w:color="00376D"/>
          </w:rPr>
          <w:t>-</w:t>
        </w:r>
      </w:hyperlink>
      <w:hyperlink r:id="rId23">
        <w:r>
          <w:rPr>
            <w:color w:val="00376D"/>
            <w:u w:val="single" w:color="00376D"/>
          </w:rPr>
          <w:t>174.11(4)</w:t>
        </w:r>
      </w:hyperlink>
      <w:hyperlink r:id="rId24">
        <w:r>
          <w:rPr>
            <w:color w:val="333333"/>
          </w:rPr>
          <w:t xml:space="preserve"> </w:t>
        </w:r>
      </w:hyperlink>
    </w:p>
    <w:p w14:paraId="016CC4A7" w14:textId="77777777" w:rsidR="00A434BC" w:rsidRDefault="00BE2100">
      <w:pPr>
        <w:numPr>
          <w:ilvl w:val="0"/>
          <w:numId w:val="4"/>
        </w:numPr>
        <w:spacing w:after="5" w:line="247" w:lineRule="auto"/>
        <w:ind w:hanging="360"/>
        <w:jc w:val="left"/>
      </w:pPr>
      <w:r>
        <w:rPr>
          <w:color w:val="333333"/>
        </w:rPr>
        <w:t xml:space="preserve">The ACT is a curriculum and standards-based assessment that evaluates eligible eleventh-graders’ college and career readiness in English, mathematics, reading, and science. </w:t>
      </w:r>
    </w:p>
    <w:p w14:paraId="44C0E321" w14:textId="77777777" w:rsidR="00A434BC" w:rsidRDefault="00BE2100">
      <w:pPr>
        <w:numPr>
          <w:ilvl w:val="0"/>
          <w:numId w:val="4"/>
        </w:numPr>
        <w:spacing w:after="5" w:line="247" w:lineRule="auto"/>
        <w:ind w:hanging="360"/>
        <w:jc w:val="left"/>
      </w:pPr>
      <w:r>
        <w:rPr>
          <w:color w:val="333333"/>
        </w:rPr>
        <w:t>Each section of the ACT test is multiple-choice and scored on a 1–</w:t>
      </w:r>
      <w:proofErr w:type="gramStart"/>
      <w:r>
        <w:rPr>
          <w:color w:val="333333"/>
        </w:rPr>
        <w:t>36 point</w:t>
      </w:r>
      <w:proofErr w:type="gramEnd"/>
      <w:r>
        <w:rPr>
          <w:color w:val="333333"/>
        </w:rPr>
        <w:t xml:space="preserve"> scale. The composite score is the average of the four subject test sections. </w:t>
      </w:r>
    </w:p>
    <w:p w14:paraId="36D64620" w14:textId="77777777" w:rsidR="00A434BC" w:rsidRDefault="00BE2100">
      <w:pPr>
        <w:numPr>
          <w:ilvl w:val="0"/>
          <w:numId w:val="4"/>
        </w:numPr>
        <w:spacing w:after="5" w:line="247" w:lineRule="auto"/>
        <w:ind w:hanging="360"/>
        <w:jc w:val="left"/>
      </w:pPr>
      <w:r>
        <w:rPr>
          <w:color w:val="333333"/>
        </w:rPr>
        <w:t xml:space="preserve">The ACT is used for college admissions, placement, and scholarships. It is accepted by most colleges and universities in the United States. </w:t>
      </w:r>
    </w:p>
    <w:p w14:paraId="554D1676" w14:textId="77777777" w:rsidR="00A434BC" w:rsidRDefault="00BE2100">
      <w:pPr>
        <w:numPr>
          <w:ilvl w:val="0"/>
          <w:numId w:val="4"/>
        </w:numPr>
        <w:spacing w:after="5" w:line="247" w:lineRule="auto"/>
        <w:ind w:hanging="360"/>
        <w:jc w:val="left"/>
      </w:pPr>
      <w:r>
        <w:rPr>
          <w:color w:val="333333"/>
        </w:rPr>
        <w:t xml:space="preserve">The ACT provides a path to increase student access to postsecondary and workforce opportunities. </w:t>
      </w:r>
    </w:p>
    <w:p w14:paraId="096388BC" w14:textId="77777777" w:rsidR="00A434BC" w:rsidRDefault="00BE2100">
      <w:pPr>
        <w:numPr>
          <w:ilvl w:val="0"/>
          <w:numId w:val="4"/>
        </w:numPr>
        <w:spacing w:after="233" w:line="247" w:lineRule="auto"/>
        <w:ind w:hanging="360"/>
        <w:jc w:val="left"/>
      </w:pPr>
      <w:r>
        <w:rPr>
          <w:color w:val="333333"/>
        </w:rPr>
        <w:t xml:space="preserve">Additional reporting and insights on STEM, Career Readiness, and Understanding Complex Texts are provided. </w:t>
      </w:r>
    </w:p>
    <w:p w14:paraId="4A813BEF" w14:textId="77777777" w:rsidR="00A434BC" w:rsidRDefault="00BE2100">
      <w:pPr>
        <w:spacing w:after="68" w:line="259" w:lineRule="auto"/>
        <w:ind w:left="1520" w:firstLine="0"/>
        <w:jc w:val="left"/>
      </w:pPr>
      <w:r>
        <w:rPr>
          <w:sz w:val="20"/>
        </w:rPr>
        <w:t xml:space="preserve"> </w:t>
      </w:r>
    </w:p>
    <w:p w14:paraId="5AE51D09" w14:textId="77777777" w:rsidR="00A434BC" w:rsidRDefault="00BE2100">
      <w:pPr>
        <w:pStyle w:val="Heading1"/>
        <w:ind w:left="1539"/>
      </w:pPr>
      <w:r>
        <w:t>ACT WorkKeys</w:t>
      </w:r>
      <w:r>
        <w:rPr>
          <w:u w:val="none"/>
        </w:rPr>
        <w:t xml:space="preserve"> </w:t>
      </w:r>
    </w:p>
    <w:p w14:paraId="2297BA9D" w14:textId="77777777" w:rsidR="00A434BC" w:rsidRDefault="00BE2100">
      <w:pPr>
        <w:numPr>
          <w:ilvl w:val="0"/>
          <w:numId w:val="5"/>
        </w:numPr>
        <w:spacing w:after="5" w:line="247" w:lineRule="auto"/>
        <w:ind w:hanging="360"/>
        <w:jc w:val="left"/>
      </w:pPr>
      <w:r>
        <w:rPr>
          <w:color w:val="333333"/>
        </w:rPr>
        <w:t>The WorkKeys assessments are required for all eligible CTE concentrators per G.S.</w:t>
      </w:r>
      <w:hyperlink r:id="rId25">
        <w:r>
          <w:rPr>
            <w:color w:val="333333"/>
          </w:rPr>
          <w:t xml:space="preserve"> </w:t>
        </w:r>
      </w:hyperlink>
      <w:hyperlink r:id="rId26">
        <w:r>
          <w:rPr>
            <w:color w:val="00376D"/>
            <w:u w:val="single" w:color="00376D"/>
          </w:rPr>
          <w:t>§115C</w:t>
        </w:r>
      </w:hyperlink>
      <w:hyperlink r:id="rId27">
        <w:r>
          <w:rPr>
            <w:color w:val="00376D"/>
            <w:u w:val="single" w:color="00376D"/>
          </w:rPr>
          <w:t>-</w:t>
        </w:r>
      </w:hyperlink>
      <w:hyperlink r:id="rId28">
        <w:r>
          <w:rPr>
            <w:color w:val="00376D"/>
            <w:u w:val="single" w:color="00376D"/>
          </w:rPr>
          <w:t>174.25</w:t>
        </w:r>
      </w:hyperlink>
      <w:hyperlink r:id="rId29">
        <w:r>
          <w:rPr>
            <w:color w:val="333333"/>
          </w:rPr>
          <w:t>.</w:t>
        </w:r>
      </w:hyperlink>
      <w:r>
        <w:rPr>
          <w:color w:val="333333"/>
        </w:rPr>
        <w:t xml:space="preserve"> </w:t>
      </w:r>
    </w:p>
    <w:p w14:paraId="31DED26E" w14:textId="77777777" w:rsidR="00A434BC" w:rsidRDefault="00BE2100">
      <w:pPr>
        <w:numPr>
          <w:ilvl w:val="0"/>
          <w:numId w:val="5"/>
        </w:numPr>
        <w:spacing w:after="5" w:line="247" w:lineRule="auto"/>
        <w:ind w:hanging="360"/>
        <w:jc w:val="left"/>
      </w:pPr>
      <w:r>
        <w:rPr>
          <w:color w:val="333333"/>
        </w:rPr>
        <w:lastRenderedPageBreak/>
        <w:t xml:space="preserve">The three WorkKeys assessments—Applied Math, Graphic Literacy, and Workplace Documents—are the basis of the WorkKeys National Career Readiness Certificate (WorkKeys NCRC) program. </w:t>
      </w:r>
    </w:p>
    <w:p w14:paraId="4C3BA50B" w14:textId="77777777" w:rsidR="00A434BC" w:rsidRDefault="00BE2100">
      <w:pPr>
        <w:numPr>
          <w:ilvl w:val="0"/>
          <w:numId w:val="5"/>
        </w:numPr>
        <w:spacing w:after="32" w:line="247" w:lineRule="auto"/>
        <w:ind w:hanging="360"/>
        <w:jc w:val="left"/>
      </w:pPr>
      <w:r>
        <w:rPr>
          <w:color w:val="333333"/>
        </w:rPr>
        <w:t xml:space="preserve">The Applied Math test measures critical thinking, mathematical reasoning, and </w:t>
      </w:r>
      <w:proofErr w:type="spellStart"/>
      <w:r>
        <w:rPr>
          <w:color w:val="333333"/>
        </w:rPr>
        <w:t>problemsolving</w:t>
      </w:r>
      <w:proofErr w:type="spellEnd"/>
      <w:r>
        <w:rPr>
          <w:color w:val="333333"/>
        </w:rPr>
        <w:t xml:space="preserve"> techniques for situations that occur in today’s workplace. </w:t>
      </w:r>
    </w:p>
    <w:p w14:paraId="27378418" w14:textId="77777777" w:rsidR="00A434BC" w:rsidRDefault="00BE2100">
      <w:pPr>
        <w:numPr>
          <w:ilvl w:val="0"/>
          <w:numId w:val="5"/>
        </w:numPr>
        <w:spacing w:after="5" w:line="247" w:lineRule="auto"/>
        <w:ind w:hanging="360"/>
        <w:jc w:val="left"/>
      </w:pPr>
      <w:r>
        <w:rPr>
          <w:color w:val="333333"/>
        </w:rPr>
        <w:t xml:space="preserve">The Graphic Literacy test measures the skills needed to locate, synthesize, and use information from workplace graphics. Workplace graphics come in a variety of formats, but all communicate a level of information. From charts to graphs, diagrams to floor plans, identifying what information is being presented and understanding how to use it are critical to success. </w:t>
      </w:r>
    </w:p>
    <w:p w14:paraId="17D3522E" w14:textId="77777777" w:rsidR="00A434BC" w:rsidRDefault="00BE2100">
      <w:pPr>
        <w:numPr>
          <w:ilvl w:val="0"/>
          <w:numId w:val="5"/>
        </w:numPr>
        <w:spacing w:after="5" w:line="247" w:lineRule="auto"/>
        <w:ind w:hanging="360"/>
        <w:jc w:val="left"/>
      </w:pPr>
      <w:r>
        <w:rPr>
          <w:color w:val="333333"/>
        </w:rPr>
        <w:t xml:space="preserve">The Workplace Documents test measures the skills people use when they read and use written text such as memos, letters, directions, signs, notices, bulletins, policies, and regulations on the job. The assessment is defined through a combination of the test complexity level of a reading passage and the skill elicited by the item. </w:t>
      </w:r>
    </w:p>
    <w:p w14:paraId="210470CD" w14:textId="77777777" w:rsidR="00A434BC" w:rsidRDefault="00BE2100">
      <w:pPr>
        <w:numPr>
          <w:ilvl w:val="0"/>
          <w:numId w:val="5"/>
        </w:numPr>
        <w:spacing w:after="272" w:line="247" w:lineRule="auto"/>
        <w:ind w:hanging="360"/>
        <w:jc w:val="left"/>
      </w:pPr>
      <w:r>
        <w:rPr>
          <w:color w:val="333333"/>
        </w:rPr>
        <w:t xml:space="preserve">Students who achieve qualifying scores on the Applied Mathematics, Graphic Literacy, and Workplace Documents assessments can earn a WorkKeys National Career Readiness Certificate (WorkKeys NCRC) as well as a North Carolina Career Readiness Certificate at the Bronze, Silver, Gold, or Platinum levels of readiness. Certificates provide employers with proof that students have the skills needed to do the jobs available. </w:t>
      </w:r>
    </w:p>
    <w:p w14:paraId="426823E4" w14:textId="77777777" w:rsidR="00A434BC" w:rsidRDefault="00BE2100">
      <w:pPr>
        <w:tabs>
          <w:tab w:val="center" w:pos="1556"/>
          <w:tab w:val="center" w:pos="1692"/>
        </w:tabs>
        <w:spacing w:after="33" w:line="259" w:lineRule="auto"/>
        <w:ind w:left="0" w:firstLine="0"/>
        <w:jc w:val="left"/>
      </w:pPr>
      <w:r>
        <w:rPr>
          <w:rFonts w:ascii="Calibri" w:eastAsia="Calibri" w:hAnsi="Calibri" w:cs="Calibri"/>
          <w:sz w:val="22"/>
        </w:rPr>
        <w:tab/>
      </w:r>
      <w:r>
        <w:rPr>
          <w:noProof/>
        </w:rPr>
        <w:drawing>
          <wp:inline distT="0" distB="0" distL="0" distR="0" wp14:anchorId="3FCBE0AC" wp14:editId="0B76ECC5">
            <wp:extent cx="6353" cy="3174"/>
            <wp:effectExtent l="0" t="0" r="0" b="0"/>
            <wp:docPr id="1737" name="Picture 1737"/>
            <wp:cNvGraphicFramePr/>
            <a:graphic xmlns:a="http://schemas.openxmlformats.org/drawingml/2006/main">
              <a:graphicData uri="http://schemas.openxmlformats.org/drawingml/2006/picture">
                <pic:pic xmlns:pic="http://schemas.openxmlformats.org/drawingml/2006/picture">
                  <pic:nvPicPr>
                    <pic:cNvPr id="1737" name="Picture 1737"/>
                    <pic:cNvPicPr/>
                  </pic:nvPicPr>
                  <pic:blipFill>
                    <a:blip r:embed="rId8"/>
                    <a:stretch>
                      <a:fillRect/>
                    </a:stretch>
                  </pic:blipFill>
                  <pic:spPr>
                    <a:xfrm>
                      <a:off x="0" y="0"/>
                      <a:ext cx="6353" cy="3174"/>
                    </a:xfrm>
                    <a:prstGeom prst="rect">
                      <a:avLst/>
                    </a:prstGeom>
                  </pic:spPr>
                </pic:pic>
              </a:graphicData>
            </a:graphic>
          </wp:inline>
        </w:drawing>
      </w:r>
      <w:r>
        <w:tab/>
        <w:t xml:space="preserve"> </w:t>
      </w:r>
    </w:p>
    <w:p w14:paraId="3035BD3E" w14:textId="77777777" w:rsidR="00A434BC" w:rsidRDefault="00BE2100">
      <w:pPr>
        <w:pStyle w:val="Heading1"/>
        <w:ind w:left="1539"/>
      </w:pPr>
      <w:r>
        <w:t>NCEXTENDI</w:t>
      </w:r>
      <w:r>
        <w:rPr>
          <w:u w:val="none"/>
        </w:rPr>
        <w:t xml:space="preserve"> </w:t>
      </w:r>
    </w:p>
    <w:p w14:paraId="18A9BE14" w14:textId="77777777" w:rsidR="00A434BC" w:rsidRDefault="00BE2100">
      <w:pPr>
        <w:numPr>
          <w:ilvl w:val="0"/>
          <w:numId w:val="6"/>
        </w:numPr>
        <w:spacing w:after="0" w:line="258" w:lineRule="auto"/>
        <w:ind w:right="24" w:hanging="115"/>
      </w:pPr>
      <w:r>
        <w:t xml:space="preserve">The NCEXTENDI is designed for students with disabilities who: </w:t>
      </w:r>
      <w:r>
        <w:rPr>
          <w:sz w:val="18"/>
        </w:rPr>
        <w:t>o</w:t>
      </w:r>
      <w:r>
        <w:rPr>
          <w:rFonts w:ascii="Arial" w:eastAsia="Arial" w:hAnsi="Arial" w:cs="Arial"/>
          <w:sz w:val="18"/>
        </w:rPr>
        <w:t xml:space="preserve"> </w:t>
      </w:r>
      <w:proofErr w:type="gramStart"/>
      <w:r>
        <w:t>have</w:t>
      </w:r>
      <w:proofErr w:type="gramEnd"/>
      <w:r>
        <w:t xml:space="preserve"> a significant cognitive disability.  </w:t>
      </w:r>
      <w:r>
        <w:rPr>
          <w:sz w:val="18"/>
        </w:rPr>
        <w:t>o</w:t>
      </w:r>
      <w:r>
        <w:rPr>
          <w:rFonts w:ascii="Arial" w:eastAsia="Arial" w:hAnsi="Arial" w:cs="Arial"/>
          <w:sz w:val="18"/>
        </w:rPr>
        <w:t xml:space="preserve"> </w:t>
      </w:r>
      <w:r>
        <w:t>have a current Individualized Education Program (IEP</w:t>
      </w:r>
      <w:proofErr w:type="gramStart"/>
      <w:r>
        <w:t xml:space="preserve">);  </w:t>
      </w:r>
      <w:r>
        <w:rPr>
          <w:sz w:val="18"/>
        </w:rPr>
        <w:t>o</w:t>
      </w:r>
      <w:proofErr w:type="gramEnd"/>
      <w:r>
        <w:rPr>
          <w:rFonts w:ascii="Arial" w:eastAsia="Arial" w:hAnsi="Arial" w:cs="Arial"/>
          <w:sz w:val="18"/>
        </w:rPr>
        <w:t xml:space="preserve"> </w:t>
      </w:r>
      <w:r>
        <w:t xml:space="preserve">are enrolled in grades 3—8, 10, or 11 according to PowerSchool; and  </w:t>
      </w:r>
    </w:p>
    <w:p w14:paraId="42EDD4D7" w14:textId="77777777" w:rsidR="00A434BC" w:rsidRDefault="00BE2100">
      <w:pPr>
        <w:numPr>
          <w:ilvl w:val="1"/>
          <w:numId w:val="6"/>
        </w:numPr>
        <w:ind w:right="1907" w:hanging="110"/>
      </w:pPr>
      <w:r>
        <w:t xml:space="preserve">are instructed in the North Carolina Extended Content Standards in all assessed content areas. </w:t>
      </w:r>
    </w:p>
    <w:p w14:paraId="390B1233" w14:textId="77777777" w:rsidR="00A434BC" w:rsidRDefault="00BE2100">
      <w:pPr>
        <w:numPr>
          <w:ilvl w:val="0"/>
          <w:numId w:val="6"/>
        </w:numPr>
        <w:ind w:right="24" w:hanging="115"/>
      </w:pPr>
      <w:r>
        <w:t xml:space="preserve">The assessment process requires students to complete grade-level performance tasks. </w:t>
      </w:r>
    </w:p>
    <w:p w14:paraId="78C5FD0D" w14:textId="77777777" w:rsidR="00A434BC" w:rsidRDefault="00BE2100">
      <w:pPr>
        <w:numPr>
          <w:ilvl w:val="0"/>
          <w:numId w:val="6"/>
        </w:numPr>
        <w:ind w:right="24" w:hanging="115"/>
      </w:pPr>
      <w:r>
        <w:t xml:space="preserve">Assessment items align with the North Carolina Extended Content Standards for Reading, Mathematics, and Science. </w:t>
      </w:r>
    </w:p>
    <w:p w14:paraId="5E89C359" w14:textId="77777777" w:rsidR="00A434BC" w:rsidRDefault="00BE2100">
      <w:pPr>
        <w:numPr>
          <w:ilvl w:val="0"/>
          <w:numId w:val="6"/>
        </w:numPr>
        <w:ind w:right="24" w:hanging="115"/>
      </w:pPr>
      <w:r>
        <w:t xml:space="preserve">The assessments are administered during designated state testing windows. </w:t>
      </w:r>
    </w:p>
    <w:p w14:paraId="66180F43" w14:textId="77777777" w:rsidR="00A434BC" w:rsidRDefault="00BE2100">
      <w:pPr>
        <w:numPr>
          <w:ilvl w:val="0"/>
          <w:numId w:val="6"/>
        </w:numPr>
        <w:ind w:right="24" w:hanging="115"/>
      </w:pPr>
      <w:r>
        <w:t xml:space="preserve">The NCEXTENDI measures student performance in the following subject areas:  </w:t>
      </w:r>
      <w:r>
        <w:rPr>
          <w:sz w:val="18"/>
        </w:rPr>
        <w:t>o</w:t>
      </w:r>
      <w:r>
        <w:rPr>
          <w:rFonts w:ascii="Arial" w:eastAsia="Arial" w:hAnsi="Arial" w:cs="Arial"/>
          <w:sz w:val="18"/>
        </w:rPr>
        <w:t xml:space="preserve"> </w:t>
      </w:r>
      <w:r>
        <w:t xml:space="preserve">Reading at grades 3—8, 10, and 11.  </w:t>
      </w:r>
    </w:p>
    <w:p w14:paraId="440E66B0" w14:textId="77777777" w:rsidR="00A434BC" w:rsidRDefault="00BE2100">
      <w:pPr>
        <w:numPr>
          <w:ilvl w:val="1"/>
          <w:numId w:val="6"/>
        </w:numPr>
        <w:spacing w:after="30"/>
        <w:ind w:right="1907" w:hanging="110"/>
      </w:pPr>
      <w:r>
        <w:t xml:space="preserve">Mathematics at grades 3—8, 10, and 11 and </w:t>
      </w:r>
      <w:r>
        <w:rPr>
          <w:noProof/>
        </w:rPr>
        <w:drawing>
          <wp:inline distT="0" distB="0" distL="0" distR="0" wp14:anchorId="6C660393" wp14:editId="20A41F95">
            <wp:extent cx="3175" cy="3174"/>
            <wp:effectExtent l="0" t="0" r="0" b="0"/>
            <wp:docPr id="1733" name="Picture 1733"/>
            <wp:cNvGraphicFramePr/>
            <a:graphic xmlns:a="http://schemas.openxmlformats.org/drawingml/2006/main">
              <a:graphicData uri="http://schemas.openxmlformats.org/drawingml/2006/picture">
                <pic:pic xmlns:pic="http://schemas.openxmlformats.org/drawingml/2006/picture">
                  <pic:nvPicPr>
                    <pic:cNvPr id="1733" name="Picture 1733"/>
                    <pic:cNvPicPr/>
                  </pic:nvPicPr>
                  <pic:blipFill>
                    <a:blip r:embed="rId30"/>
                    <a:stretch>
                      <a:fillRect/>
                    </a:stretch>
                  </pic:blipFill>
                  <pic:spPr>
                    <a:xfrm>
                      <a:off x="0" y="0"/>
                      <a:ext cx="3175" cy="3174"/>
                    </a:xfrm>
                    <a:prstGeom prst="rect">
                      <a:avLst/>
                    </a:prstGeom>
                  </pic:spPr>
                </pic:pic>
              </a:graphicData>
            </a:graphic>
          </wp:inline>
        </w:drawing>
      </w:r>
      <w:r>
        <w:t xml:space="preserve"> </w:t>
      </w:r>
      <w:r>
        <w:rPr>
          <w:sz w:val="18"/>
        </w:rPr>
        <w:t>o</w:t>
      </w:r>
      <w:r>
        <w:rPr>
          <w:rFonts w:ascii="Arial" w:eastAsia="Arial" w:hAnsi="Arial" w:cs="Arial"/>
          <w:sz w:val="18"/>
        </w:rPr>
        <w:t xml:space="preserve"> </w:t>
      </w:r>
      <w:r>
        <w:t xml:space="preserve">Science at grades 5, 81 10, and 11. </w:t>
      </w:r>
    </w:p>
    <w:p w14:paraId="7786569C" w14:textId="77777777" w:rsidR="00A434BC" w:rsidRDefault="00BE2100">
      <w:pPr>
        <w:pStyle w:val="Heading1"/>
        <w:spacing w:after="51"/>
        <w:ind w:left="1539"/>
      </w:pPr>
      <w:r>
        <w:t>College and Career Readiness Alternate Assessment Grade 10 (CCRAA 10)</w:t>
      </w:r>
      <w:r>
        <w:rPr>
          <w:u w:val="none"/>
        </w:rPr>
        <w:t xml:space="preserve"> </w:t>
      </w:r>
    </w:p>
    <w:p w14:paraId="77B5955B" w14:textId="77777777" w:rsidR="00A434BC" w:rsidRDefault="00BE2100">
      <w:pPr>
        <w:numPr>
          <w:ilvl w:val="0"/>
          <w:numId w:val="7"/>
        </w:numPr>
        <w:ind w:right="24" w:hanging="360"/>
      </w:pPr>
      <w:proofErr w:type="gramStart"/>
      <w:r>
        <w:t>The CCRAA</w:t>
      </w:r>
      <w:proofErr w:type="gramEnd"/>
      <w:r>
        <w:t xml:space="preserve"> 10 is designed as an alternate assessment for participation in the </w:t>
      </w:r>
      <w:proofErr w:type="spellStart"/>
      <w:r>
        <w:t>PreACT</w:t>
      </w:r>
      <w:proofErr w:type="spellEnd"/>
      <w:r>
        <w:t>.</w:t>
      </w:r>
      <w:r>
        <w:rPr>
          <w:b/>
          <w:sz w:val="28"/>
        </w:rPr>
        <w:t xml:space="preserve"> </w:t>
      </w:r>
    </w:p>
    <w:p w14:paraId="0C2FB97A" w14:textId="77777777" w:rsidR="00A434BC" w:rsidRDefault="00BE2100">
      <w:pPr>
        <w:numPr>
          <w:ilvl w:val="0"/>
          <w:numId w:val="7"/>
        </w:numPr>
        <w:ind w:right="24" w:hanging="360"/>
      </w:pPr>
      <w:r>
        <w:t xml:space="preserve">The CCRAA 10 is appropriate for students with disabilities enrolled in tenth grade who have an IEP </w:t>
      </w:r>
      <w:proofErr w:type="gramStart"/>
      <w:r>
        <w:t xml:space="preserve">and  </w:t>
      </w:r>
      <w:r>
        <w:rPr>
          <w:rFonts w:ascii="Courier New" w:eastAsia="Courier New" w:hAnsi="Courier New" w:cs="Courier New"/>
        </w:rPr>
        <w:t>o</w:t>
      </w:r>
      <w:proofErr w:type="gramEnd"/>
      <w:r>
        <w:rPr>
          <w:rFonts w:ascii="Arial" w:eastAsia="Arial" w:hAnsi="Arial" w:cs="Arial"/>
        </w:rPr>
        <w:t xml:space="preserve"> </w:t>
      </w:r>
      <w:r>
        <w:t xml:space="preserve">exhibit severe and pervasive delays in all areas of conceptual, linguistic, and academic development as well as in adaptive behaviors, including communication, daily living skills, and self-care. </w:t>
      </w:r>
    </w:p>
    <w:p w14:paraId="1DEB22B6" w14:textId="77777777" w:rsidR="00A434BC" w:rsidRDefault="00BE2100">
      <w:pPr>
        <w:numPr>
          <w:ilvl w:val="1"/>
          <w:numId w:val="7"/>
        </w:numPr>
        <w:ind w:right="24" w:hanging="360"/>
      </w:pPr>
      <w:r>
        <w:t xml:space="preserve">are following a course of study that, upon completing high school, may not lead to admission into a college-level </w:t>
      </w:r>
      <w:r>
        <w:rPr>
          <w:noProof/>
        </w:rPr>
        <w:drawing>
          <wp:inline distT="0" distB="0" distL="0" distR="0" wp14:anchorId="535C504C" wp14:editId="17816428">
            <wp:extent cx="3175" cy="6348"/>
            <wp:effectExtent l="0" t="0" r="0" b="0"/>
            <wp:docPr id="1735" name="Picture 1735"/>
            <wp:cNvGraphicFramePr/>
            <a:graphic xmlns:a="http://schemas.openxmlformats.org/drawingml/2006/main">
              <a:graphicData uri="http://schemas.openxmlformats.org/drawingml/2006/picture">
                <pic:pic xmlns:pic="http://schemas.openxmlformats.org/drawingml/2006/picture">
                  <pic:nvPicPr>
                    <pic:cNvPr id="1735" name="Picture 1735"/>
                    <pic:cNvPicPr/>
                  </pic:nvPicPr>
                  <pic:blipFill>
                    <a:blip r:embed="rId31"/>
                    <a:stretch>
                      <a:fillRect/>
                    </a:stretch>
                  </pic:blipFill>
                  <pic:spPr>
                    <a:xfrm>
                      <a:off x="0" y="0"/>
                      <a:ext cx="3175" cy="6348"/>
                    </a:xfrm>
                    <a:prstGeom prst="rect">
                      <a:avLst/>
                    </a:prstGeom>
                  </pic:spPr>
                </pic:pic>
              </a:graphicData>
            </a:graphic>
          </wp:inline>
        </w:drawing>
      </w:r>
      <w:r>
        <w:t xml:space="preserve">course of study resulting in a college degree (i.e., the Occupational Course of Study).  </w:t>
      </w:r>
      <w:r>
        <w:rPr>
          <w:rFonts w:ascii="Courier New" w:eastAsia="Courier New" w:hAnsi="Courier New" w:cs="Courier New"/>
        </w:rPr>
        <w:t>o</w:t>
      </w:r>
      <w:r>
        <w:rPr>
          <w:rFonts w:ascii="Arial" w:eastAsia="Arial" w:hAnsi="Arial" w:cs="Arial"/>
        </w:rPr>
        <w:t xml:space="preserve"> </w:t>
      </w:r>
      <w:proofErr w:type="gramStart"/>
      <w:r>
        <w:t>are</w:t>
      </w:r>
      <w:proofErr w:type="gramEnd"/>
      <w:r>
        <w:t xml:space="preserve"> not receiving instruction in the North Carolina Extended Content Standards; and  </w:t>
      </w:r>
    </w:p>
    <w:p w14:paraId="609F6C18" w14:textId="77777777" w:rsidR="00A434BC" w:rsidRDefault="00BE2100">
      <w:pPr>
        <w:numPr>
          <w:ilvl w:val="1"/>
          <w:numId w:val="7"/>
        </w:numPr>
        <w:ind w:right="24" w:hanging="360"/>
      </w:pPr>
      <w:r>
        <w:t xml:space="preserve">have a written parental request for an alternate assessment or have the CCRAA indicated as the required assessment in their IEP. </w:t>
      </w:r>
    </w:p>
    <w:p w14:paraId="5F02B599" w14:textId="77777777" w:rsidR="00A434BC" w:rsidRDefault="00BE2100">
      <w:pPr>
        <w:numPr>
          <w:ilvl w:val="0"/>
          <w:numId w:val="7"/>
        </w:numPr>
        <w:ind w:right="24" w:hanging="360"/>
      </w:pPr>
      <w:proofErr w:type="gramStart"/>
      <w:r>
        <w:t>The CCRAA</w:t>
      </w:r>
      <w:proofErr w:type="gramEnd"/>
      <w:r>
        <w:t xml:space="preserve"> 10 contains multiple-choice questions. </w:t>
      </w:r>
    </w:p>
    <w:p w14:paraId="05FDA978" w14:textId="77777777" w:rsidR="00A434BC" w:rsidRDefault="00BE2100">
      <w:pPr>
        <w:numPr>
          <w:ilvl w:val="0"/>
          <w:numId w:val="7"/>
        </w:numPr>
        <w:ind w:right="24" w:hanging="360"/>
      </w:pPr>
      <w:r>
        <w:lastRenderedPageBreak/>
        <w:t xml:space="preserve">The CCRAA 10 is available in online and paper/pencil formats. </w:t>
      </w:r>
    </w:p>
    <w:p w14:paraId="6F5B0FDF" w14:textId="77777777" w:rsidR="00A434BC" w:rsidRDefault="00BE2100">
      <w:pPr>
        <w:numPr>
          <w:ilvl w:val="0"/>
          <w:numId w:val="7"/>
        </w:numPr>
        <w:ind w:right="24" w:hanging="360"/>
      </w:pPr>
      <w:r>
        <w:t xml:space="preserve">The administration of the CCRAA 10 occurs simultaneously with the </w:t>
      </w:r>
      <w:proofErr w:type="spellStart"/>
      <w:r>
        <w:t>PreACT</w:t>
      </w:r>
      <w:proofErr w:type="spellEnd"/>
      <w:r>
        <w:t xml:space="preserve"> administration in the fall. </w:t>
      </w:r>
    </w:p>
    <w:p w14:paraId="137CCF75" w14:textId="77777777" w:rsidR="00A434BC" w:rsidRDefault="00BE2100">
      <w:pPr>
        <w:spacing w:after="256" w:line="259" w:lineRule="auto"/>
        <w:ind w:left="1534" w:firstLine="0"/>
        <w:jc w:val="left"/>
      </w:pPr>
      <w:r>
        <w:t xml:space="preserve"> </w:t>
      </w:r>
    </w:p>
    <w:p w14:paraId="362F6F48" w14:textId="77777777" w:rsidR="00A434BC" w:rsidRDefault="00BE2100">
      <w:pPr>
        <w:pStyle w:val="Heading1"/>
        <w:ind w:left="1539"/>
      </w:pPr>
      <w:r>
        <w:t>College and Career Readiness Alternate Assessment Grade Il (CCRAA 11)</w:t>
      </w:r>
      <w:r>
        <w:rPr>
          <w:u w:val="none"/>
        </w:rPr>
        <w:t xml:space="preserve"> </w:t>
      </w:r>
    </w:p>
    <w:p w14:paraId="54CCE456" w14:textId="77777777" w:rsidR="00A434BC" w:rsidRDefault="00BE2100">
      <w:pPr>
        <w:numPr>
          <w:ilvl w:val="0"/>
          <w:numId w:val="8"/>
        </w:numPr>
        <w:ind w:right="24" w:hanging="360"/>
      </w:pPr>
      <w:proofErr w:type="gramStart"/>
      <w:r>
        <w:t>The CCRAA</w:t>
      </w:r>
      <w:proofErr w:type="gramEnd"/>
      <w:r>
        <w:t xml:space="preserve"> 11 is designed as an alternate assessment for participation in the ACT.  </w:t>
      </w:r>
    </w:p>
    <w:p w14:paraId="5360A683" w14:textId="77777777" w:rsidR="00A434BC" w:rsidRDefault="00BE2100">
      <w:pPr>
        <w:numPr>
          <w:ilvl w:val="0"/>
          <w:numId w:val="8"/>
        </w:numPr>
        <w:ind w:right="24" w:hanging="360"/>
      </w:pPr>
      <w:r>
        <w:t xml:space="preserve">The CCRAA 11 is appropriate for students enrolled in eleventh grade who have an IEP </w:t>
      </w:r>
      <w:proofErr w:type="gramStart"/>
      <w:r>
        <w:t xml:space="preserve">and  </w:t>
      </w:r>
      <w:r>
        <w:rPr>
          <w:rFonts w:ascii="Courier New" w:eastAsia="Courier New" w:hAnsi="Courier New" w:cs="Courier New"/>
        </w:rPr>
        <w:t>o</w:t>
      </w:r>
      <w:proofErr w:type="gramEnd"/>
      <w:r>
        <w:rPr>
          <w:rFonts w:ascii="Arial" w:eastAsia="Arial" w:hAnsi="Arial" w:cs="Arial"/>
        </w:rPr>
        <w:t xml:space="preserve"> </w:t>
      </w:r>
      <w:r>
        <w:t xml:space="preserve">exhibit severe and pervasive delays in all areas of conceptual, linguistic, and academic development as well as in adaptive behaviors, including communication, daily living skills, and self-care. </w:t>
      </w:r>
    </w:p>
    <w:p w14:paraId="3DE0BF50" w14:textId="77777777" w:rsidR="00A434BC" w:rsidRDefault="00BE2100">
      <w:pPr>
        <w:ind w:left="2614" w:right="24" w:firstLine="0"/>
      </w:pPr>
      <w:r>
        <w:rPr>
          <w:rFonts w:ascii="Courier New" w:eastAsia="Courier New" w:hAnsi="Courier New" w:cs="Courier New"/>
        </w:rPr>
        <w:t>o</w:t>
      </w:r>
      <w:r>
        <w:rPr>
          <w:rFonts w:ascii="Arial" w:eastAsia="Arial" w:hAnsi="Arial" w:cs="Arial"/>
        </w:rPr>
        <w:t xml:space="preserve"> </w:t>
      </w:r>
      <w:proofErr w:type="gramStart"/>
      <w:r>
        <w:t>are</w:t>
      </w:r>
      <w:proofErr w:type="gramEnd"/>
      <w:r>
        <w:t xml:space="preserve"> following a course of study that, upon completing high school, may not lead to admission into a college-level course of study resulting in a college degree (i.e., the Occupational Course of Study). </w:t>
      </w:r>
      <w:r>
        <w:rPr>
          <w:rFonts w:ascii="Courier New" w:eastAsia="Courier New" w:hAnsi="Courier New" w:cs="Courier New"/>
        </w:rPr>
        <w:t>o</w:t>
      </w:r>
      <w:r>
        <w:rPr>
          <w:rFonts w:ascii="Arial" w:eastAsia="Arial" w:hAnsi="Arial" w:cs="Arial"/>
        </w:rPr>
        <w:t xml:space="preserve"> </w:t>
      </w:r>
      <w:r>
        <w:t xml:space="preserve">are not receiving </w:t>
      </w:r>
      <w:proofErr w:type="gramStart"/>
      <w:r>
        <w:t>instruction</w:t>
      </w:r>
      <w:proofErr w:type="gramEnd"/>
      <w:r>
        <w:t xml:space="preserve"> in the North Carolina Extended Content </w:t>
      </w:r>
      <w:proofErr w:type="gramStart"/>
      <w:r>
        <w:t xml:space="preserve">Standards  </w:t>
      </w:r>
      <w:proofErr w:type="spellStart"/>
      <w:r>
        <w:rPr>
          <w:rFonts w:ascii="Courier New" w:eastAsia="Courier New" w:hAnsi="Courier New" w:cs="Courier New"/>
        </w:rPr>
        <w:t>o</w:t>
      </w:r>
      <w:proofErr w:type="spellEnd"/>
      <w:proofErr w:type="gramEnd"/>
      <w:r>
        <w:rPr>
          <w:rFonts w:ascii="Arial" w:eastAsia="Arial" w:hAnsi="Arial" w:cs="Arial"/>
        </w:rPr>
        <w:t xml:space="preserve"> </w:t>
      </w:r>
      <w:r>
        <w:t xml:space="preserve">have a written parental request for an alternate assessment have the CCRAA indicated as the required assessment in their IEP. </w:t>
      </w:r>
    </w:p>
    <w:p w14:paraId="72184417" w14:textId="77777777" w:rsidR="00A434BC" w:rsidRDefault="00BE2100">
      <w:pPr>
        <w:numPr>
          <w:ilvl w:val="0"/>
          <w:numId w:val="8"/>
        </w:numPr>
        <w:ind w:right="24" w:hanging="360"/>
      </w:pPr>
      <w:proofErr w:type="gramStart"/>
      <w:r>
        <w:t>The CCRAA</w:t>
      </w:r>
      <w:proofErr w:type="gramEnd"/>
      <w:r>
        <w:t xml:space="preserve"> 11 contains multiple-choice questions and one constructed-response item.  </w:t>
      </w:r>
    </w:p>
    <w:p w14:paraId="27F91301" w14:textId="77777777" w:rsidR="00A434BC" w:rsidRDefault="00BE2100">
      <w:pPr>
        <w:numPr>
          <w:ilvl w:val="0"/>
          <w:numId w:val="8"/>
        </w:numPr>
        <w:ind w:right="24" w:hanging="360"/>
      </w:pPr>
      <w:r>
        <w:t xml:space="preserve">The CCRAA is available in online and paper/pencil formats. </w:t>
      </w:r>
    </w:p>
    <w:p w14:paraId="195ACF87" w14:textId="77777777" w:rsidR="00A434BC" w:rsidRDefault="00BE2100">
      <w:pPr>
        <w:numPr>
          <w:ilvl w:val="0"/>
          <w:numId w:val="8"/>
        </w:numPr>
        <w:ind w:right="24" w:hanging="360"/>
      </w:pPr>
      <w:r>
        <w:t>The CCRAA 11 is administered during the spring ACT accommodations testing window.</w:t>
      </w:r>
    </w:p>
    <w:p w14:paraId="4BD8306E" w14:textId="77777777" w:rsidR="00A434BC" w:rsidRDefault="00BE2100">
      <w:pPr>
        <w:spacing w:after="261" w:line="259" w:lineRule="auto"/>
        <w:ind w:left="2259" w:firstLine="0"/>
        <w:jc w:val="left"/>
      </w:pPr>
      <w:r>
        <w:rPr>
          <w:b/>
        </w:rPr>
        <w:t xml:space="preserve"> </w:t>
      </w:r>
    </w:p>
    <w:p w14:paraId="3FC6C341" w14:textId="77777777" w:rsidR="00A434BC" w:rsidRDefault="00BE2100">
      <w:pPr>
        <w:pStyle w:val="Heading1"/>
        <w:ind w:left="1539"/>
      </w:pPr>
      <w:r>
        <w:t>Alternate ACCESS for ELLs</w:t>
      </w:r>
      <w:r>
        <w:rPr>
          <w:u w:val="none"/>
        </w:rPr>
        <w:t xml:space="preserve"> </w:t>
      </w:r>
    </w:p>
    <w:p w14:paraId="473D5F8B" w14:textId="77777777" w:rsidR="00A434BC" w:rsidRDefault="00BE2100">
      <w:pPr>
        <w:numPr>
          <w:ilvl w:val="0"/>
          <w:numId w:val="9"/>
        </w:numPr>
        <w:ind w:right="24" w:hanging="360"/>
      </w:pPr>
      <w:r>
        <w:t xml:space="preserve">The Alternate ACCESS for ELLs is an assessment of English language proficiency for students in grades 1—12 who are classified as English Learners (ELs) and have significant cognitive disabilities that prevent their meaningful participation in the ACCESS for ELLS assessment. </w:t>
      </w:r>
    </w:p>
    <w:p w14:paraId="1887238D" w14:textId="77777777" w:rsidR="00A434BC" w:rsidRDefault="00BE2100">
      <w:pPr>
        <w:numPr>
          <w:ilvl w:val="0"/>
          <w:numId w:val="9"/>
        </w:numPr>
        <w:ind w:right="24" w:hanging="360"/>
      </w:pPr>
      <w:r>
        <w:t>The Alternate ACCESS for ELLs has four assessment domains: Listening, Reading, Writing, and Speaking</w:t>
      </w:r>
      <w:r>
        <w:rPr>
          <w:noProof/>
        </w:rPr>
        <w:drawing>
          <wp:inline distT="0" distB="0" distL="0" distR="0" wp14:anchorId="59EBFF43" wp14:editId="4DAC980A">
            <wp:extent cx="23717" cy="10160"/>
            <wp:effectExtent l="0" t="0" r="0" b="0"/>
            <wp:docPr id="1908" name="Picture 1908"/>
            <wp:cNvGraphicFramePr/>
            <a:graphic xmlns:a="http://schemas.openxmlformats.org/drawingml/2006/main">
              <a:graphicData uri="http://schemas.openxmlformats.org/drawingml/2006/picture">
                <pic:pic xmlns:pic="http://schemas.openxmlformats.org/drawingml/2006/picture">
                  <pic:nvPicPr>
                    <pic:cNvPr id="1908" name="Picture 1908"/>
                    <pic:cNvPicPr/>
                  </pic:nvPicPr>
                  <pic:blipFill>
                    <a:blip r:embed="rId32"/>
                    <a:stretch>
                      <a:fillRect/>
                    </a:stretch>
                  </pic:blipFill>
                  <pic:spPr>
                    <a:xfrm>
                      <a:off x="0" y="0"/>
                      <a:ext cx="23717" cy="10160"/>
                    </a:xfrm>
                    <a:prstGeom prst="rect">
                      <a:avLst/>
                    </a:prstGeom>
                  </pic:spPr>
                </pic:pic>
              </a:graphicData>
            </a:graphic>
          </wp:inline>
        </w:drawing>
      </w:r>
      <w:r>
        <w:t xml:space="preserve"> </w:t>
      </w:r>
    </w:p>
    <w:p w14:paraId="136B99B7" w14:textId="77777777" w:rsidR="00A434BC" w:rsidRDefault="00BE2100">
      <w:pPr>
        <w:numPr>
          <w:ilvl w:val="0"/>
          <w:numId w:val="9"/>
        </w:numPr>
        <w:ind w:right="24" w:hanging="360"/>
      </w:pPr>
      <w:r>
        <w:t xml:space="preserve">The Listening and Reading sections consist of multiple-choice questions. </w:t>
      </w:r>
    </w:p>
    <w:p w14:paraId="21F4AB84" w14:textId="77777777" w:rsidR="00A434BC" w:rsidRDefault="00BE2100">
      <w:pPr>
        <w:numPr>
          <w:ilvl w:val="0"/>
          <w:numId w:val="9"/>
        </w:numPr>
        <w:ind w:right="24" w:hanging="360"/>
      </w:pPr>
      <w:r>
        <w:t xml:space="preserve">The Writing and Speaking sections prompt the students for a constructed response. </w:t>
      </w:r>
    </w:p>
    <w:p w14:paraId="4264BCF9" w14:textId="77777777" w:rsidR="00A434BC" w:rsidRDefault="00BE2100">
      <w:pPr>
        <w:numPr>
          <w:ilvl w:val="0"/>
          <w:numId w:val="9"/>
        </w:numPr>
        <w:ind w:right="24" w:hanging="360"/>
      </w:pPr>
      <w:r>
        <w:t xml:space="preserve">All sections are adaptive, meaning that the test items are presented until the student reaches his/her performance "ceiling." </w:t>
      </w:r>
    </w:p>
    <w:p w14:paraId="2DB26404" w14:textId="77777777" w:rsidR="00A434BC" w:rsidRDefault="00BE2100">
      <w:pPr>
        <w:numPr>
          <w:ilvl w:val="0"/>
          <w:numId w:val="9"/>
        </w:numPr>
        <w:spacing w:after="356"/>
        <w:ind w:right="24" w:hanging="360"/>
      </w:pPr>
      <w:r>
        <w:t xml:space="preserve">Other unique features of the test include simplified language, repetition of questions, increased graphic support, larger testing materials, and graphics. </w:t>
      </w:r>
    </w:p>
    <w:p w14:paraId="2FB3B2D7" w14:textId="77777777" w:rsidR="00A434BC" w:rsidRDefault="00BE2100">
      <w:pPr>
        <w:pStyle w:val="Heading1"/>
        <w:ind w:left="1539"/>
      </w:pPr>
      <w:r>
        <w:t>WIDATM Screener and WIDA ACCESS Placement TestTM (W-APTTM)</w:t>
      </w:r>
      <w:r>
        <w:rPr>
          <w:u w:val="none"/>
        </w:rPr>
        <w:t xml:space="preserve"> </w:t>
      </w:r>
    </w:p>
    <w:p w14:paraId="1BE09D3A" w14:textId="77777777" w:rsidR="00A434BC" w:rsidRDefault="00BE2100">
      <w:pPr>
        <w:numPr>
          <w:ilvl w:val="0"/>
          <w:numId w:val="10"/>
        </w:numPr>
        <w:ind w:right="24" w:hanging="430"/>
      </w:pPr>
      <w:r>
        <w:t xml:space="preserve">Language-minority students are identified through a home-language survey (HLS) process. </w:t>
      </w:r>
    </w:p>
    <w:p w14:paraId="12FC799D" w14:textId="77777777" w:rsidR="00A434BC" w:rsidRDefault="00BE2100">
      <w:pPr>
        <w:numPr>
          <w:ilvl w:val="0"/>
          <w:numId w:val="10"/>
        </w:numPr>
        <w:ind w:right="24" w:hanging="430"/>
      </w:pPr>
      <w:r>
        <w:t xml:space="preserve">Eligibility for being assessed on the WIDA Screener at grades 1—12 or the W-APT at kindergarten is based on results of the HLS process. </w:t>
      </w:r>
    </w:p>
    <w:p w14:paraId="7AD230B5" w14:textId="77777777" w:rsidR="00A434BC" w:rsidRDefault="00BE2100">
      <w:pPr>
        <w:numPr>
          <w:ilvl w:val="0"/>
          <w:numId w:val="10"/>
        </w:numPr>
        <w:spacing w:after="50"/>
        <w:ind w:right="24" w:hanging="430"/>
      </w:pPr>
      <w:r>
        <w:t xml:space="preserve">The WIDA Screener or W-APT is administered to all eligible, initially enrolled, </w:t>
      </w:r>
      <w:proofErr w:type="spellStart"/>
      <w:proofErr w:type="gramStart"/>
      <w:r>
        <w:t>languageminority</w:t>
      </w:r>
      <w:proofErr w:type="spellEnd"/>
      <w:proofErr w:type="gramEnd"/>
      <w:r>
        <w:t xml:space="preserve"> students (in kindergarten through grade 12) within thirty (30) calendar days. </w:t>
      </w:r>
    </w:p>
    <w:p w14:paraId="6CA38431" w14:textId="77777777" w:rsidR="00A434BC" w:rsidRDefault="00BE2100">
      <w:pPr>
        <w:numPr>
          <w:ilvl w:val="0"/>
          <w:numId w:val="10"/>
        </w:numPr>
        <w:ind w:right="24" w:hanging="430"/>
      </w:pPr>
      <w:r>
        <w:t xml:space="preserve">All EL students must be annually assessed to determine progress and level of English language proficiency. •  </w:t>
      </w:r>
      <w:r>
        <w:rPr>
          <w:rFonts w:ascii="Courier New" w:eastAsia="Courier New" w:hAnsi="Courier New" w:cs="Courier New"/>
        </w:rPr>
        <w:t>o</w:t>
      </w:r>
      <w:r>
        <w:rPr>
          <w:rFonts w:ascii="Arial" w:eastAsia="Arial" w:hAnsi="Arial" w:cs="Arial"/>
        </w:rPr>
        <w:t xml:space="preserve"> </w:t>
      </w:r>
      <w:r>
        <w:t xml:space="preserve">The WIDA Screener and W-APT are screeners that determine if the student is identified as EL. If the student is identified as an EL, the WIDA Screener and WAPT provide guidance concerning which </w:t>
      </w:r>
      <w:proofErr w:type="gramStart"/>
      <w:r>
        <w:t>tier</w:t>
      </w:r>
      <w:proofErr w:type="gramEnd"/>
      <w:r>
        <w:t xml:space="preserve"> </w:t>
      </w:r>
    </w:p>
    <w:p w14:paraId="58133021" w14:textId="77777777" w:rsidR="00A434BC" w:rsidRDefault="00BE2100">
      <w:pPr>
        <w:numPr>
          <w:ilvl w:val="0"/>
          <w:numId w:val="10"/>
        </w:numPr>
        <w:ind w:right="24" w:hanging="430"/>
      </w:pPr>
      <w:r>
        <w:lastRenderedPageBreak/>
        <w:t xml:space="preserve">(level) of English language proficiency test should be administered to the student. The score on the WIDA Screener and W-APT also determines eligibility for state EL testing accommodations. </w:t>
      </w:r>
    </w:p>
    <w:p w14:paraId="732A4437" w14:textId="77777777" w:rsidR="00A434BC" w:rsidRDefault="00BE2100">
      <w:pPr>
        <w:numPr>
          <w:ilvl w:val="0"/>
          <w:numId w:val="10"/>
        </w:numPr>
        <w:ind w:right="24" w:hanging="430"/>
      </w:pPr>
      <w:r>
        <w:rPr>
          <w:noProof/>
        </w:rPr>
        <w:drawing>
          <wp:inline distT="0" distB="0" distL="0" distR="0" wp14:anchorId="71518448" wp14:editId="5F4CB763">
            <wp:extent cx="3175" cy="19039"/>
            <wp:effectExtent l="0" t="0" r="0" b="0"/>
            <wp:docPr id="2032" name="Picture 2032"/>
            <wp:cNvGraphicFramePr/>
            <a:graphic xmlns:a="http://schemas.openxmlformats.org/drawingml/2006/main">
              <a:graphicData uri="http://schemas.openxmlformats.org/drawingml/2006/picture">
                <pic:pic xmlns:pic="http://schemas.openxmlformats.org/drawingml/2006/picture">
                  <pic:nvPicPr>
                    <pic:cNvPr id="2032" name="Picture 2032"/>
                    <pic:cNvPicPr/>
                  </pic:nvPicPr>
                  <pic:blipFill>
                    <a:blip r:embed="rId33"/>
                    <a:stretch>
                      <a:fillRect/>
                    </a:stretch>
                  </pic:blipFill>
                  <pic:spPr>
                    <a:xfrm>
                      <a:off x="0" y="0"/>
                      <a:ext cx="3175" cy="19039"/>
                    </a:xfrm>
                    <a:prstGeom prst="rect">
                      <a:avLst/>
                    </a:prstGeom>
                  </pic:spPr>
                </pic:pic>
              </a:graphicData>
            </a:graphic>
          </wp:inline>
        </w:drawing>
      </w:r>
      <w:r>
        <w:t xml:space="preserve"> The annual English language proficiency test, Assessing Comprehension and Communication in English </w:t>
      </w:r>
    </w:p>
    <w:p w14:paraId="3787F734" w14:textId="77777777" w:rsidR="00A434BC" w:rsidRDefault="00BE2100">
      <w:pPr>
        <w:numPr>
          <w:ilvl w:val="0"/>
          <w:numId w:val="10"/>
        </w:numPr>
        <w:ind w:right="24" w:hanging="430"/>
      </w:pPr>
      <w:proofErr w:type="gramStart"/>
      <w:r>
        <w:t>State-to-State for English Language Learners (ACCESS for ELLS),</w:t>
      </w:r>
      <w:proofErr w:type="gramEnd"/>
      <w:r>
        <w:t xml:space="preserve"> is the state-designated EL proficiency test.  </w:t>
      </w:r>
    </w:p>
    <w:p w14:paraId="76235E3A" w14:textId="77777777" w:rsidR="00A434BC" w:rsidRDefault="00BE2100">
      <w:pPr>
        <w:ind w:left="2970" w:right="24"/>
      </w:pPr>
      <w:r>
        <w:rPr>
          <w:rFonts w:ascii="Courier New" w:eastAsia="Courier New" w:hAnsi="Courier New" w:cs="Courier New"/>
        </w:rPr>
        <w:t>o</w:t>
      </w:r>
      <w:r>
        <w:rPr>
          <w:rFonts w:ascii="Arial" w:eastAsia="Arial" w:hAnsi="Arial" w:cs="Arial"/>
        </w:rPr>
        <w:t xml:space="preserve"> </w:t>
      </w:r>
      <w:r>
        <w:t xml:space="preserve">The Alternate ACCESS for ELLS is an assessment of English language proficiency for students in grades I—12 who are identified as language minority students and have significant cognitive disabilities that prevent their meaningful participation in the ACCESS for ELLs assessment. </w:t>
      </w:r>
    </w:p>
    <w:p w14:paraId="45E2DD31" w14:textId="77777777" w:rsidR="00A434BC" w:rsidRDefault="00BE2100">
      <w:pPr>
        <w:numPr>
          <w:ilvl w:val="0"/>
          <w:numId w:val="10"/>
        </w:numPr>
        <w:spacing w:after="41"/>
        <w:ind w:right="24" w:hanging="430"/>
      </w:pPr>
      <w:r>
        <w:t xml:space="preserve">The WIDA Screener, W-APT, ACCESS for ELLS, and the Alternate ACCESS for ELLS consist of four subtests that assess the student's English speaking, listening, reading. and writing skills. </w:t>
      </w:r>
    </w:p>
    <w:p w14:paraId="2B4C8009" w14:textId="77777777" w:rsidR="00A434BC" w:rsidRDefault="00BE2100">
      <w:pPr>
        <w:numPr>
          <w:ilvl w:val="0"/>
          <w:numId w:val="10"/>
        </w:numPr>
        <w:ind w:right="24" w:hanging="430"/>
      </w:pPr>
      <w:r>
        <w:t xml:space="preserve">All students identified as ELS must be administered the ACCESS for ELLS or its alternate assessment during the annual testing window. </w:t>
      </w:r>
    </w:p>
    <w:p w14:paraId="30D8ADF1" w14:textId="77777777" w:rsidR="00A434BC" w:rsidRDefault="00BE2100">
      <w:pPr>
        <w:numPr>
          <w:ilvl w:val="0"/>
          <w:numId w:val="10"/>
        </w:numPr>
        <w:ind w:right="24" w:hanging="430"/>
      </w:pPr>
      <w:r>
        <w:t>The WIDA Screener and ACCESS for ELLS are required to be administered online.</w:t>
      </w:r>
      <w:r>
        <w:rPr>
          <w:noProof/>
        </w:rPr>
        <w:drawing>
          <wp:inline distT="0" distB="0" distL="0" distR="0" wp14:anchorId="1D244D46" wp14:editId="14B53705">
            <wp:extent cx="3174" cy="6346"/>
            <wp:effectExtent l="0" t="0" r="0" b="0"/>
            <wp:docPr id="2040" name="Picture 2040"/>
            <wp:cNvGraphicFramePr/>
            <a:graphic xmlns:a="http://schemas.openxmlformats.org/drawingml/2006/main">
              <a:graphicData uri="http://schemas.openxmlformats.org/drawingml/2006/picture">
                <pic:pic xmlns:pic="http://schemas.openxmlformats.org/drawingml/2006/picture">
                  <pic:nvPicPr>
                    <pic:cNvPr id="2040" name="Picture 2040"/>
                    <pic:cNvPicPr/>
                  </pic:nvPicPr>
                  <pic:blipFill>
                    <a:blip r:embed="rId34"/>
                    <a:stretch>
                      <a:fillRect/>
                    </a:stretch>
                  </pic:blipFill>
                  <pic:spPr>
                    <a:xfrm>
                      <a:off x="0" y="0"/>
                      <a:ext cx="3174" cy="6346"/>
                    </a:xfrm>
                    <a:prstGeom prst="rect">
                      <a:avLst/>
                    </a:prstGeom>
                  </pic:spPr>
                </pic:pic>
              </a:graphicData>
            </a:graphic>
          </wp:inline>
        </w:drawing>
      </w:r>
      <w:r>
        <w:t xml:space="preserve"> </w:t>
      </w:r>
    </w:p>
    <w:p w14:paraId="0395B3C5" w14:textId="77777777" w:rsidR="00A434BC" w:rsidRDefault="00BE2100">
      <w:pPr>
        <w:numPr>
          <w:ilvl w:val="0"/>
          <w:numId w:val="10"/>
        </w:numPr>
        <w:spacing w:after="299"/>
        <w:ind w:right="24" w:hanging="430"/>
      </w:pPr>
      <w:r>
        <w:t xml:space="preserve">The results from the annual administration of the ACCESS for ELLS are used to measure progress and proficiency of ELS in the English language. </w:t>
      </w:r>
    </w:p>
    <w:p w14:paraId="211E4F68" w14:textId="77777777" w:rsidR="00A434BC" w:rsidRDefault="00BE2100">
      <w:pPr>
        <w:pStyle w:val="Heading1"/>
        <w:ind w:left="1539"/>
      </w:pPr>
      <w:r>
        <w:t>NATIONAL ASSESSMENT OF EDUCATION PROGRESS (NAEP)</w:t>
      </w:r>
      <w:r>
        <w:rPr>
          <w:u w:val="none"/>
        </w:rPr>
        <w:t xml:space="preserve"> </w:t>
      </w:r>
    </w:p>
    <w:p w14:paraId="22D8FD29" w14:textId="77777777" w:rsidR="00A434BC" w:rsidRDefault="00BE2100">
      <w:pPr>
        <w:numPr>
          <w:ilvl w:val="0"/>
          <w:numId w:val="11"/>
        </w:numPr>
        <w:ind w:right="24" w:hanging="365"/>
      </w:pPr>
      <w:r>
        <w:t xml:space="preserve">North Carolina participates in NAEP, also known as the Nation's Report Card. </w:t>
      </w:r>
    </w:p>
    <w:p w14:paraId="7974C018" w14:textId="77777777" w:rsidR="00A434BC" w:rsidRDefault="00BE2100">
      <w:pPr>
        <w:ind w:left="2240" w:right="24" w:hanging="838"/>
      </w:pPr>
      <w:r>
        <w:rPr>
          <w:noProof/>
        </w:rPr>
        <w:drawing>
          <wp:inline distT="0" distB="0" distL="0" distR="0" wp14:anchorId="070C8453" wp14:editId="063D1EE6">
            <wp:extent cx="6985" cy="6982"/>
            <wp:effectExtent l="0" t="0" r="0" b="0"/>
            <wp:docPr id="2046" name="Picture 2046"/>
            <wp:cNvGraphicFramePr/>
            <a:graphic xmlns:a="http://schemas.openxmlformats.org/drawingml/2006/main">
              <a:graphicData uri="http://schemas.openxmlformats.org/drawingml/2006/picture">
                <pic:pic xmlns:pic="http://schemas.openxmlformats.org/drawingml/2006/picture">
                  <pic:nvPicPr>
                    <pic:cNvPr id="2046" name="Picture 2046"/>
                    <pic:cNvPicPr/>
                  </pic:nvPicPr>
                  <pic:blipFill>
                    <a:blip r:embed="rId35"/>
                    <a:stretch>
                      <a:fillRect/>
                    </a:stretch>
                  </pic:blipFill>
                  <pic:spPr>
                    <a:xfrm>
                      <a:off x="0" y="0"/>
                      <a:ext cx="6985" cy="6982"/>
                    </a:xfrm>
                    <a:prstGeom prst="rect">
                      <a:avLst/>
                    </a:prstGeom>
                  </pic:spPr>
                </pic:pic>
              </a:graphicData>
            </a:graphic>
          </wp:inline>
        </w:drawing>
      </w:r>
      <w:r>
        <w:rPr>
          <w:rFonts w:ascii="Segoe UI Symbol" w:eastAsia="Segoe UI Symbol" w:hAnsi="Segoe UI Symbol" w:cs="Segoe UI Symbol"/>
        </w:rPr>
        <w:t xml:space="preserve"> •</w:t>
      </w:r>
      <w:r>
        <w:rPr>
          <w:rFonts w:ascii="Arial" w:eastAsia="Arial" w:hAnsi="Arial" w:cs="Arial"/>
        </w:rPr>
        <w:t xml:space="preserve"> </w:t>
      </w:r>
      <w:r>
        <w:t xml:space="preserve">NAEP is the only nationally representative and continuing assessment of what America's students know and can do in various subject areas. </w:t>
      </w:r>
    </w:p>
    <w:p w14:paraId="0EFA4D63" w14:textId="77777777" w:rsidR="00A434BC" w:rsidRDefault="00BE2100">
      <w:pPr>
        <w:numPr>
          <w:ilvl w:val="0"/>
          <w:numId w:val="11"/>
        </w:numPr>
        <w:ind w:right="24" w:hanging="365"/>
      </w:pPr>
      <w:r>
        <w:t xml:space="preserve">Selected fourth-, eighth-, and twelfth-grade students participate in NAEP. </w:t>
      </w:r>
    </w:p>
    <w:p w14:paraId="33777B66" w14:textId="77777777" w:rsidR="00A434BC" w:rsidRDefault="00BE2100">
      <w:pPr>
        <w:numPr>
          <w:ilvl w:val="0"/>
          <w:numId w:val="11"/>
        </w:numPr>
        <w:spacing w:after="55"/>
        <w:ind w:right="24" w:hanging="365"/>
      </w:pPr>
      <w:r>
        <w:t xml:space="preserve">State-level results are reported for grades 4 and 8 in Mathematics, Reading, Science, and Writing. This allows comparisons </w:t>
      </w:r>
      <w:proofErr w:type="gramStart"/>
      <w:r>
        <w:t>among</w:t>
      </w:r>
      <w:proofErr w:type="gramEnd"/>
      <w:r>
        <w:t xml:space="preserve"> states and the nation. </w:t>
      </w:r>
    </w:p>
    <w:p w14:paraId="09C5C6E2" w14:textId="77777777" w:rsidR="00A434BC" w:rsidRDefault="00BE2100">
      <w:pPr>
        <w:numPr>
          <w:ilvl w:val="0"/>
          <w:numId w:val="11"/>
        </w:numPr>
        <w:ind w:right="24" w:hanging="365"/>
      </w:pPr>
      <w:r>
        <w:rPr>
          <w:noProof/>
        </w:rPr>
        <w:drawing>
          <wp:inline distT="0" distB="0" distL="0" distR="0" wp14:anchorId="71D7209D" wp14:editId="650B16AD">
            <wp:extent cx="3175" cy="6348"/>
            <wp:effectExtent l="0" t="0" r="0" b="0"/>
            <wp:docPr id="2042" name="Picture 2042"/>
            <wp:cNvGraphicFramePr/>
            <a:graphic xmlns:a="http://schemas.openxmlformats.org/drawingml/2006/main">
              <a:graphicData uri="http://schemas.openxmlformats.org/drawingml/2006/picture">
                <pic:pic xmlns:pic="http://schemas.openxmlformats.org/drawingml/2006/picture">
                  <pic:nvPicPr>
                    <pic:cNvPr id="2042" name="Picture 2042"/>
                    <pic:cNvPicPr/>
                  </pic:nvPicPr>
                  <pic:blipFill>
                    <a:blip r:embed="rId34"/>
                    <a:stretch>
                      <a:fillRect/>
                    </a:stretch>
                  </pic:blipFill>
                  <pic:spPr>
                    <a:xfrm>
                      <a:off x="0" y="0"/>
                      <a:ext cx="3175" cy="6348"/>
                    </a:xfrm>
                    <a:prstGeom prst="rect">
                      <a:avLst/>
                    </a:prstGeom>
                  </pic:spPr>
                </pic:pic>
              </a:graphicData>
            </a:graphic>
          </wp:inline>
        </w:drawing>
      </w:r>
      <w:r>
        <w:t xml:space="preserve">Selected students at ages 9, 13 and 17 participate in NAEP Long-Term Trend (LTT) assessments that are administered every four years in mathematics and reading. Results are only reported at the national level. Measuring trends of student achievement or change over time requires the precise replication of past procedures. Therefore, the LTT instrument does not evolve based on changes in curricula or educational practices, unlike the main NAEP. </w:t>
      </w:r>
    </w:p>
    <w:p w14:paraId="036B82E1" w14:textId="77777777" w:rsidR="00A434BC" w:rsidRDefault="00BE2100">
      <w:pPr>
        <w:numPr>
          <w:ilvl w:val="0"/>
          <w:numId w:val="11"/>
        </w:numPr>
        <w:ind w:right="24" w:hanging="365"/>
      </w:pPr>
      <w:r>
        <w:t xml:space="preserve">Selected twelfth-grade students participate in NAEP. Results for grade 12 are only reported at the national level. </w:t>
      </w:r>
    </w:p>
    <w:p w14:paraId="4E889CBF" w14:textId="77777777" w:rsidR="00A434BC" w:rsidRDefault="00BE2100">
      <w:pPr>
        <w:numPr>
          <w:ilvl w:val="0"/>
          <w:numId w:val="11"/>
        </w:numPr>
        <w:ind w:right="24" w:hanging="365"/>
      </w:pPr>
      <w:r>
        <w:t xml:space="preserve">NAEP has special studies and assessments that are established by the National Assessment Governing Board. </w:t>
      </w:r>
    </w:p>
    <w:p w14:paraId="69F22F44" w14:textId="77777777" w:rsidR="00A434BC" w:rsidRDefault="00BE2100">
      <w:pPr>
        <w:spacing w:after="0" w:line="259" w:lineRule="auto"/>
        <w:ind w:left="0" w:firstLine="0"/>
        <w:jc w:val="left"/>
      </w:pPr>
      <w:r>
        <w:rPr>
          <w:sz w:val="20"/>
        </w:rPr>
        <w:t xml:space="preserve"> </w:t>
      </w:r>
    </w:p>
    <w:p w14:paraId="0B0C226B" w14:textId="77777777" w:rsidR="00A434BC" w:rsidRDefault="00BE2100">
      <w:pPr>
        <w:spacing w:after="0" w:line="259" w:lineRule="auto"/>
        <w:ind w:left="1904" w:firstLine="0"/>
        <w:jc w:val="left"/>
      </w:pPr>
      <w:r>
        <w:rPr>
          <w:sz w:val="20"/>
        </w:rPr>
        <w:t xml:space="preserve"> </w:t>
      </w:r>
    </w:p>
    <w:sectPr w:rsidR="00A434BC">
      <w:pgSz w:w="12240" w:h="15840"/>
      <w:pgMar w:top="540" w:right="1359" w:bottom="747"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1770C"/>
    <w:multiLevelType w:val="hybridMultilevel"/>
    <w:tmpl w:val="BE4634B8"/>
    <w:lvl w:ilvl="0" w:tplc="D4BCEA9E">
      <w:start w:val="1"/>
      <w:numFmt w:val="bullet"/>
      <w:lvlText w:val="•"/>
      <w:lvlJc w:val="left"/>
      <w:pPr>
        <w:ind w:left="22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6E07CA2">
      <w:start w:val="1"/>
      <w:numFmt w:val="bullet"/>
      <w:lvlText w:val="o"/>
      <w:lvlJc w:val="left"/>
      <w:pPr>
        <w:ind w:left="2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BEA4012">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FC2399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7D88E72">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342B31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1E058F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8C8A6B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6323838">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E12F56"/>
    <w:multiLevelType w:val="hybridMultilevel"/>
    <w:tmpl w:val="6D92000C"/>
    <w:lvl w:ilvl="0" w:tplc="4C48B6E2">
      <w:start w:val="1"/>
      <w:numFmt w:val="bullet"/>
      <w:lvlText w:val="•"/>
      <w:lvlJc w:val="left"/>
      <w:pPr>
        <w:ind w:left="2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5EFB78">
      <w:start w:val="1"/>
      <w:numFmt w:val="bullet"/>
      <w:lvlText w:val="o"/>
      <w:lvlJc w:val="left"/>
      <w:pPr>
        <w:ind w:left="14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25CEF74">
      <w:start w:val="1"/>
      <w:numFmt w:val="bullet"/>
      <w:lvlText w:val="▪"/>
      <w:lvlJc w:val="left"/>
      <w:pPr>
        <w:ind w:left="21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B3C7C32">
      <w:start w:val="1"/>
      <w:numFmt w:val="bullet"/>
      <w:lvlText w:val="•"/>
      <w:lvlJc w:val="left"/>
      <w:pPr>
        <w:ind w:left="28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FA9E8C">
      <w:start w:val="1"/>
      <w:numFmt w:val="bullet"/>
      <w:lvlText w:val="o"/>
      <w:lvlJc w:val="left"/>
      <w:pPr>
        <w:ind w:left="36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928B576">
      <w:start w:val="1"/>
      <w:numFmt w:val="bullet"/>
      <w:lvlText w:val="▪"/>
      <w:lvlJc w:val="left"/>
      <w:pPr>
        <w:ind w:left="43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0EAFC9E">
      <w:start w:val="1"/>
      <w:numFmt w:val="bullet"/>
      <w:lvlText w:val="•"/>
      <w:lvlJc w:val="left"/>
      <w:pPr>
        <w:ind w:left="50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FE896A">
      <w:start w:val="1"/>
      <w:numFmt w:val="bullet"/>
      <w:lvlText w:val="o"/>
      <w:lvlJc w:val="left"/>
      <w:pPr>
        <w:ind w:left="57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834D8E4">
      <w:start w:val="1"/>
      <w:numFmt w:val="bullet"/>
      <w:lvlText w:val="▪"/>
      <w:lvlJc w:val="left"/>
      <w:pPr>
        <w:ind w:left="64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4C771C2"/>
    <w:multiLevelType w:val="hybridMultilevel"/>
    <w:tmpl w:val="DD56B568"/>
    <w:lvl w:ilvl="0" w:tplc="F8FA1D16">
      <w:start w:val="1"/>
      <w:numFmt w:val="bullet"/>
      <w:lvlText w:val="•"/>
      <w:lvlJc w:val="left"/>
      <w:pPr>
        <w:ind w:left="2225"/>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587287D6">
      <w:start w:val="1"/>
      <w:numFmt w:val="bullet"/>
      <w:lvlText w:val="o"/>
      <w:lvlJc w:val="left"/>
      <w:pPr>
        <w:ind w:left="1442"/>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9F46AB6C">
      <w:start w:val="1"/>
      <w:numFmt w:val="bullet"/>
      <w:lvlText w:val="▪"/>
      <w:lvlJc w:val="left"/>
      <w:pPr>
        <w:ind w:left="2162"/>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BEB26A28">
      <w:start w:val="1"/>
      <w:numFmt w:val="bullet"/>
      <w:lvlText w:val="•"/>
      <w:lvlJc w:val="left"/>
      <w:pPr>
        <w:ind w:left="2882"/>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04AA278C">
      <w:start w:val="1"/>
      <w:numFmt w:val="bullet"/>
      <w:lvlText w:val="o"/>
      <w:lvlJc w:val="left"/>
      <w:pPr>
        <w:ind w:left="3602"/>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8548956A">
      <w:start w:val="1"/>
      <w:numFmt w:val="bullet"/>
      <w:lvlText w:val="▪"/>
      <w:lvlJc w:val="left"/>
      <w:pPr>
        <w:ind w:left="4322"/>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A37E93BE">
      <w:start w:val="1"/>
      <w:numFmt w:val="bullet"/>
      <w:lvlText w:val="•"/>
      <w:lvlJc w:val="left"/>
      <w:pPr>
        <w:ind w:left="5042"/>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8B0A9B12">
      <w:start w:val="1"/>
      <w:numFmt w:val="bullet"/>
      <w:lvlText w:val="o"/>
      <w:lvlJc w:val="left"/>
      <w:pPr>
        <w:ind w:left="5762"/>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A440B644">
      <w:start w:val="1"/>
      <w:numFmt w:val="bullet"/>
      <w:lvlText w:val="▪"/>
      <w:lvlJc w:val="left"/>
      <w:pPr>
        <w:ind w:left="6482"/>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3" w15:restartNumberingAfterBreak="0">
    <w:nsid w:val="3D6F7FCC"/>
    <w:multiLevelType w:val="hybridMultilevel"/>
    <w:tmpl w:val="2842F0E2"/>
    <w:lvl w:ilvl="0" w:tplc="AF56FFCE">
      <w:start w:val="1"/>
      <w:numFmt w:val="bullet"/>
      <w:lvlText w:val="•"/>
      <w:lvlJc w:val="left"/>
      <w:pPr>
        <w:ind w:left="2225"/>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410863AA">
      <w:start w:val="1"/>
      <w:numFmt w:val="bullet"/>
      <w:lvlText w:val="o"/>
      <w:lvlJc w:val="left"/>
      <w:pPr>
        <w:ind w:left="144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E9449C92">
      <w:start w:val="1"/>
      <w:numFmt w:val="bullet"/>
      <w:lvlText w:val="▪"/>
      <w:lvlJc w:val="left"/>
      <w:pPr>
        <w:ind w:left="216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1178A456">
      <w:start w:val="1"/>
      <w:numFmt w:val="bullet"/>
      <w:lvlText w:val="•"/>
      <w:lvlJc w:val="left"/>
      <w:pPr>
        <w:ind w:left="2887"/>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1DE657EC">
      <w:start w:val="1"/>
      <w:numFmt w:val="bullet"/>
      <w:lvlText w:val="o"/>
      <w:lvlJc w:val="left"/>
      <w:pPr>
        <w:ind w:left="360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515A79CE">
      <w:start w:val="1"/>
      <w:numFmt w:val="bullet"/>
      <w:lvlText w:val="▪"/>
      <w:lvlJc w:val="left"/>
      <w:pPr>
        <w:ind w:left="432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4E441D5E">
      <w:start w:val="1"/>
      <w:numFmt w:val="bullet"/>
      <w:lvlText w:val="•"/>
      <w:lvlJc w:val="left"/>
      <w:pPr>
        <w:ind w:left="5047"/>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F2D22036">
      <w:start w:val="1"/>
      <w:numFmt w:val="bullet"/>
      <w:lvlText w:val="o"/>
      <w:lvlJc w:val="left"/>
      <w:pPr>
        <w:ind w:left="576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33EE8C5E">
      <w:start w:val="1"/>
      <w:numFmt w:val="bullet"/>
      <w:lvlText w:val="▪"/>
      <w:lvlJc w:val="left"/>
      <w:pPr>
        <w:ind w:left="6487"/>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4" w15:restartNumberingAfterBreak="0">
    <w:nsid w:val="43D57F60"/>
    <w:multiLevelType w:val="hybridMultilevel"/>
    <w:tmpl w:val="A7005904"/>
    <w:lvl w:ilvl="0" w:tplc="5A9456B8">
      <w:start w:val="1"/>
      <w:numFmt w:val="bullet"/>
      <w:lvlText w:val="•"/>
      <w:lvlJc w:val="left"/>
      <w:pPr>
        <w:ind w:left="2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7A678A">
      <w:start w:val="1"/>
      <w:numFmt w:val="bullet"/>
      <w:lvlText w:val="o"/>
      <w:lvlJc w:val="left"/>
      <w:pPr>
        <w:ind w:left="14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6CFCB4">
      <w:start w:val="1"/>
      <w:numFmt w:val="bullet"/>
      <w:lvlText w:val="▪"/>
      <w:lvlJc w:val="left"/>
      <w:pPr>
        <w:ind w:left="21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50BE58">
      <w:start w:val="1"/>
      <w:numFmt w:val="bullet"/>
      <w:lvlText w:val="•"/>
      <w:lvlJc w:val="left"/>
      <w:pPr>
        <w:ind w:left="2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6EC21A">
      <w:start w:val="1"/>
      <w:numFmt w:val="bullet"/>
      <w:lvlText w:val="o"/>
      <w:lvlJc w:val="left"/>
      <w:pPr>
        <w:ind w:left="36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4492CA">
      <w:start w:val="1"/>
      <w:numFmt w:val="bullet"/>
      <w:lvlText w:val="▪"/>
      <w:lvlJc w:val="left"/>
      <w:pPr>
        <w:ind w:left="43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B28766">
      <w:start w:val="1"/>
      <w:numFmt w:val="bullet"/>
      <w:lvlText w:val="•"/>
      <w:lvlJc w:val="left"/>
      <w:pPr>
        <w:ind w:left="5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188A4A">
      <w:start w:val="1"/>
      <w:numFmt w:val="bullet"/>
      <w:lvlText w:val="o"/>
      <w:lvlJc w:val="left"/>
      <w:pPr>
        <w:ind w:left="57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321E58">
      <w:start w:val="1"/>
      <w:numFmt w:val="bullet"/>
      <w:lvlText w:val="▪"/>
      <w:lvlJc w:val="left"/>
      <w:pPr>
        <w:ind w:left="6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5C436E0"/>
    <w:multiLevelType w:val="hybridMultilevel"/>
    <w:tmpl w:val="D6CA94C2"/>
    <w:lvl w:ilvl="0" w:tplc="5BE8580A">
      <w:start w:val="1"/>
      <w:numFmt w:val="bullet"/>
      <w:lvlText w:val="•"/>
      <w:lvlJc w:val="left"/>
      <w:pPr>
        <w:ind w:left="16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AC2E64A">
      <w:start w:val="1"/>
      <w:numFmt w:val="bullet"/>
      <w:lvlText w:val="o"/>
      <w:lvlJc w:val="left"/>
      <w:pPr>
        <w:ind w:left="26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044A128">
      <w:start w:val="1"/>
      <w:numFmt w:val="bullet"/>
      <w:lvlText w:val="▪"/>
      <w:lvlJc w:val="left"/>
      <w:pPr>
        <w:ind w:left="20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FC60A16">
      <w:start w:val="1"/>
      <w:numFmt w:val="bullet"/>
      <w:lvlText w:val="•"/>
      <w:lvlJc w:val="left"/>
      <w:pPr>
        <w:ind w:left="28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E246276">
      <w:start w:val="1"/>
      <w:numFmt w:val="bullet"/>
      <w:lvlText w:val="o"/>
      <w:lvlJc w:val="left"/>
      <w:pPr>
        <w:ind w:left="35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FA4CCCE">
      <w:start w:val="1"/>
      <w:numFmt w:val="bullet"/>
      <w:lvlText w:val="▪"/>
      <w:lvlJc w:val="left"/>
      <w:pPr>
        <w:ind w:left="4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872A65A">
      <w:start w:val="1"/>
      <w:numFmt w:val="bullet"/>
      <w:lvlText w:val="•"/>
      <w:lvlJc w:val="left"/>
      <w:pPr>
        <w:ind w:left="4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FF47A52">
      <w:start w:val="1"/>
      <w:numFmt w:val="bullet"/>
      <w:lvlText w:val="o"/>
      <w:lvlJc w:val="left"/>
      <w:pPr>
        <w:ind w:left="5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CFC6298">
      <w:start w:val="1"/>
      <w:numFmt w:val="bullet"/>
      <w:lvlText w:val="▪"/>
      <w:lvlJc w:val="left"/>
      <w:pPr>
        <w:ind w:left="6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AFD0D61"/>
    <w:multiLevelType w:val="hybridMultilevel"/>
    <w:tmpl w:val="E904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3603D0"/>
    <w:multiLevelType w:val="hybridMultilevel"/>
    <w:tmpl w:val="BE02E1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64C52F36"/>
    <w:multiLevelType w:val="hybridMultilevel"/>
    <w:tmpl w:val="CCE4C672"/>
    <w:lvl w:ilvl="0" w:tplc="AD26059E">
      <w:start w:val="1"/>
      <w:numFmt w:val="bullet"/>
      <w:lvlText w:val="•"/>
      <w:lvlJc w:val="left"/>
      <w:pPr>
        <w:ind w:left="2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EA737E">
      <w:start w:val="1"/>
      <w:numFmt w:val="bullet"/>
      <w:lvlText w:val="o"/>
      <w:lvlJc w:val="left"/>
      <w:pPr>
        <w:ind w:left="2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E21460">
      <w:start w:val="1"/>
      <w:numFmt w:val="bullet"/>
      <w:lvlText w:val="▪"/>
      <w:lvlJc w:val="left"/>
      <w:pPr>
        <w:ind w:left="3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40EED8">
      <w:start w:val="1"/>
      <w:numFmt w:val="bullet"/>
      <w:lvlText w:val="•"/>
      <w:lvlJc w:val="left"/>
      <w:pPr>
        <w:ind w:left="4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C8CDFE">
      <w:start w:val="1"/>
      <w:numFmt w:val="bullet"/>
      <w:lvlText w:val="o"/>
      <w:lvlJc w:val="left"/>
      <w:pPr>
        <w:ind w:left="5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AAEAB0">
      <w:start w:val="1"/>
      <w:numFmt w:val="bullet"/>
      <w:lvlText w:val="▪"/>
      <w:lvlJc w:val="left"/>
      <w:pPr>
        <w:ind w:left="5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D05470">
      <w:start w:val="1"/>
      <w:numFmt w:val="bullet"/>
      <w:lvlText w:val="•"/>
      <w:lvlJc w:val="left"/>
      <w:pPr>
        <w:ind w:left="6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7A2E54">
      <w:start w:val="1"/>
      <w:numFmt w:val="bullet"/>
      <w:lvlText w:val="o"/>
      <w:lvlJc w:val="left"/>
      <w:pPr>
        <w:ind w:left="7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1A5256">
      <w:start w:val="1"/>
      <w:numFmt w:val="bullet"/>
      <w:lvlText w:val="▪"/>
      <w:lvlJc w:val="left"/>
      <w:pPr>
        <w:ind w:left="80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FAE409F"/>
    <w:multiLevelType w:val="hybridMultilevel"/>
    <w:tmpl w:val="A82289AC"/>
    <w:lvl w:ilvl="0" w:tplc="194CB968">
      <w:start w:val="1"/>
      <w:numFmt w:val="bullet"/>
      <w:lvlText w:val="•"/>
      <w:lvlJc w:val="left"/>
      <w:pPr>
        <w:ind w:left="2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D6F2C4">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86A124">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9CA7B4">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A4FDE4">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7C3020">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B08998">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DEC996">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1855CE">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64A4934"/>
    <w:multiLevelType w:val="hybridMultilevel"/>
    <w:tmpl w:val="10FCF706"/>
    <w:lvl w:ilvl="0" w:tplc="458EE8EC">
      <w:start w:val="1"/>
      <w:numFmt w:val="bullet"/>
      <w:lvlText w:val="•"/>
      <w:lvlJc w:val="left"/>
      <w:pPr>
        <w:ind w:left="224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6E4E41DA">
      <w:start w:val="1"/>
      <w:numFmt w:val="bullet"/>
      <w:lvlText w:val="o"/>
      <w:lvlJc w:val="left"/>
      <w:pPr>
        <w:ind w:left="30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DE65BB0">
      <w:start w:val="1"/>
      <w:numFmt w:val="bullet"/>
      <w:lvlText w:val="▪"/>
      <w:lvlJc w:val="left"/>
      <w:pPr>
        <w:ind w:left="21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EB6493E">
      <w:start w:val="1"/>
      <w:numFmt w:val="bullet"/>
      <w:lvlText w:val="•"/>
      <w:lvlJc w:val="left"/>
      <w:pPr>
        <w:ind w:left="28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0A66D48">
      <w:start w:val="1"/>
      <w:numFmt w:val="bullet"/>
      <w:lvlText w:val="o"/>
      <w:lvlJc w:val="left"/>
      <w:pPr>
        <w:ind w:left="36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5962090">
      <w:start w:val="1"/>
      <w:numFmt w:val="bullet"/>
      <w:lvlText w:val="▪"/>
      <w:lvlJc w:val="left"/>
      <w:pPr>
        <w:ind w:left="43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B425FE6">
      <w:start w:val="1"/>
      <w:numFmt w:val="bullet"/>
      <w:lvlText w:val="•"/>
      <w:lvlJc w:val="left"/>
      <w:pPr>
        <w:ind w:left="50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BA2C82E">
      <w:start w:val="1"/>
      <w:numFmt w:val="bullet"/>
      <w:lvlText w:val="o"/>
      <w:lvlJc w:val="left"/>
      <w:pPr>
        <w:ind w:left="57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0C84D22">
      <w:start w:val="1"/>
      <w:numFmt w:val="bullet"/>
      <w:lvlText w:val="▪"/>
      <w:lvlJc w:val="left"/>
      <w:pPr>
        <w:ind w:left="64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8E23A80"/>
    <w:multiLevelType w:val="hybridMultilevel"/>
    <w:tmpl w:val="DA4894F4"/>
    <w:lvl w:ilvl="0" w:tplc="E988B7CE">
      <w:start w:val="1"/>
      <w:numFmt w:val="bullet"/>
      <w:lvlText w:val="•"/>
      <w:lvlJc w:val="left"/>
      <w:pPr>
        <w:ind w:left="2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38A7D0">
      <w:start w:val="1"/>
      <w:numFmt w:val="bullet"/>
      <w:lvlText w:val="o"/>
      <w:lvlJc w:val="left"/>
      <w:pPr>
        <w:ind w:left="1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A2753A">
      <w:start w:val="1"/>
      <w:numFmt w:val="bullet"/>
      <w:lvlText w:val="▪"/>
      <w:lvlJc w:val="left"/>
      <w:pPr>
        <w:ind w:left="2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483930">
      <w:start w:val="1"/>
      <w:numFmt w:val="bullet"/>
      <w:lvlText w:val="•"/>
      <w:lvlJc w:val="left"/>
      <w:pPr>
        <w:ind w:left="2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EE7790">
      <w:start w:val="1"/>
      <w:numFmt w:val="bullet"/>
      <w:lvlText w:val="o"/>
      <w:lvlJc w:val="left"/>
      <w:pPr>
        <w:ind w:left="3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4E0178">
      <w:start w:val="1"/>
      <w:numFmt w:val="bullet"/>
      <w:lvlText w:val="▪"/>
      <w:lvlJc w:val="left"/>
      <w:pPr>
        <w:ind w:left="4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82031E">
      <w:start w:val="1"/>
      <w:numFmt w:val="bullet"/>
      <w:lvlText w:val="•"/>
      <w:lvlJc w:val="left"/>
      <w:pPr>
        <w:ind w:left="5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1C1D12">
      <w:start w:val="1"/>
      <w:numFmt w:val="bullet"/>
      <w:lvlText w:val="o"/>
      <w:lvlJc w:val="left"/>
      <w:pPr>
        <w:ind w:left="58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1200CA">
      <w:start w:val="1"/>
      <w:numFmt w:val="bullet"/>
      <w:lvlText w:val="▪"/>
      <w:lvlJc w:val="left"/>
      <w:pPr>
        <w:ind w:left="6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A1254C6"/>
    <w:multiLevelType w:val="hybridMultilevel"/>
    <w:tmpl w:val="DAF0BFFC"/>
    <w:lvl w:ilvl="0" w:tplc="B2F27C78">
      <w:start w:val="1"/>
      <w:numFmt w:val="bullet"/>
      <w:lvlText w:val="•"/>
      <w:lvlJc w:val="left"/>
      <w:pPr>
        <w:ind w:left="23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CAA324">
      <w:start w:val="1"/>
      <w:numFmt w:val="bullet"/>
      <w:lvlText w:val="o"/>
      <w:lvlJc w:val="left"/>
      <w:pPr>
        <w:ind w:left="22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5AF772">
      <w:start w:val="1"/>
      <w:numFmt w:val="bullet"/>
      <w:lvlText w:val="▪"/>
      <w:lvlJc w:val="left"/>
      <w:pPr>
        <w:ind w:left="29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64B2C8">
      <w:start w:val="1"/>
      <w:numFmt w:val="bullet"/>
      <w:lvlText w:val="•"/>
      <w:lvlJc w:val="left"/>
      <w:pPr>
        <w:ind w:left="3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10F360">
      <w:start w:val="1"/>
      <w:numFmt w:val="bullet"/>
      <w:lvlText w:val="o"/>
      <w:lvlJc w:val="left"/>
      <w:pPr>
        <w:ind w:left="44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8E41A2">
      <w:start w:val="1"/>
      <w:numFmt w:val="bullet"/>
      <w:lvlText w:val="▪"/>
      <w:lvlJc w:val="left"/>
      <w:pPr>
        <w:ind w:left="51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A20500">
      <w:start w:val="1"/>
      <w:numFmt w:val="bullet"/>
      <w:lvlText w:val="•"/>
      <w:lvlJc w:val="left"/>
      <w:pPr>
        <w:ind w:left="5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DC101C">
      <w:start w:val="1"/>
      <w:numFmt w:val="bullet"/>
      <w:lvlText w:val="o"/>
      <w:lvlJc w:val="left"/>
      <w:pPr>
        <w:ind w:left="65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DE9E68">
      <w:start w:val="1"/>
      <w:numFmt w:val="bullet"/>
      <w:lvlText w:val="▪"/>
      <w:lvlJc w:val="left"/>
      <w:pPr>
        <w:ind w:left="7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758060402">
    <w:abstractNumId w:val="10"/>
  </w:num>
  <w:num w:numId="2" w16cid:durableId="1512380158">
    <w:abstractNumId w:val="11"/>
  </w:num>
  <w:num w:numId="3" w16cid:durableId="764035806">
    <w:abstractNumId w:val="1"/>
  </w:num>
  <w:num w:numId="4" w16cid:durableId="1555969148">
    <w:abstractNumId w:val="3"/>
  </w:num>
  <w:num w:numId="5" w16cid:durableId="279650456">
    <w:abstractNumId w:val="2"/>
  </w:num>
  <w:num w:numId="6" w16cid:durableId="1208376934">
    <w:abstractNumId w:val="5"/>
  </w:num>
  <w:num w:numId="7" w16cid:durableId="789124849">
    <w:abstractNumId w:val="0"/>
  </w:num>
  <w:num w:numId="8" w16cid:durableId="503476646">
    <w:abstractNumId w:val="4"/>
  </w:num>
  <w:num w:numId="9" w16cid:durableId="1725063827">
    <w:abstractNumId w:val="9"/>
  </w:num>
  <w:num w:numId="10" w16cid:durableId="2006667230">
    <w:abstractNumId w:val="12"/>
  </w:num>
  <w:num w:numId="11" w16cid:durableId="272983364">
    <w:abstractNumId w:val="8"/>
  </w:num>
  <w:num w:numId="12" w16cid:durableId="271791646">
    <w:abstractNumId w:val="7"/>
  </w:num>
  <w:num w:numId="13" w16cid:durableId="14623363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4BC"/>
    <w:rsid w:val="00161C0A"/>
    <w:rsid w:val="001B4D5F"/>
    <w:rsid w:val="00250F34"/>
    <w:rsid w:val="00893FD3"/>
    <w:rsid w:val="009779D5"/>
    <w:rsid w:val="00A434BC"/>
    <w:rsid w:val="00AA63A8"/>
    <w:rsid w:val="00BE2100"/>
    <w:rsid w:val="00FF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DBAAD"/>
  <w15:docId w15:val="{C86226A9-F33C-41E6-BEA9-15CD53B3F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3" w:lineRule="auto"/>
      <w:ind w:left="1880" w:hanging="37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554" w:hanging="10"/>
      <w:outlineLvl w:val="0"/>
    </w:pPr>
    <w:rPr>
      <w:rFonts w:ascii="Times New Roman" w:eastAsia="Times New Roman" w:hAnsi="Times New Roman" w:cs="Times New Roman"/>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E2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9.jpg"/><Relationship Id="rId18" Type="http://schemas.openxmlformats.org/officeDocument/2006/relationships/hyperlink" Target="https://www.ncleg.gov/EnactedLegislation/Statutes/PDF/BySection/Chapter_115C/GS_115C-174.22.pdf" TargetMode="External"/><Relationship Id="rId26" Type="http://schemas.openxmlformats.org/officeDocument/2006/relationships/hyperlink" Target="https://www.ncleg.gov/EnactedLegislation/Statutes/HTML/ByChapter/Chapter_115C.html" TargetMode="External"/><Relationship Id="rId21" Type="http://schemas.openxmlformats.org/officeDocument/2006/relationships/hyperlink" Target="https://www.ncleg.gov/EnactedLegislation/Statutes/HTML/ByChapter/Chapter_115C.html" TargetMode="External"/><Relationship Id="rId34" Type="http://schemas.openxmlformats.org/officeDocument/2006/relationships/image" Target="media/image15.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hyperlink" Target="https://www.ncleg.gov/EnactedLegislation/Statutes/PDF/BySection/Chapter_115C/GS_115C-174.22.pdf" TargetMode="External"/><Relationship Id="rId25" Type="http://schemas.openxmlformats.org/officeDocument/2006/relationships/hyperlink" Target="https://www.ncleg.gov/EnactedLegislation/Statutes/HTML/ByChapter/Chapter_115C.html" TargetMode="External"/><Relationship Id="rId33" Type="http://schemas.openxmlformats.org/officeDocument/2006/relationships/image" Target="media/image14.jpg"/><Relationship Id="rId2" Type="http://schemas.openxmlformats.org/officeDocument/2006/relationships/styles" Target="styles.xml"/><Relationship Id="rId16" Type="http://schemas.openxmlformats.org/officeDocument/2006/relationships/hyperlink" Target="https://www.ncleg.gov/EnactedLegislation/Statutes/PDF/BySection/Chapter_115C/GS_115C-174.22.pdf" TargetMode="External"/><Relationship Id="rId20" Type="http://schemas.openxmlformats.org/officeDocument/2006/relationships/hyperlink" Target="https://www.ncleg.gov/EnactedLegislation/Statutes/HTML/ByChapter/Chapter_115C.html" TargetMode="External"/><Relationship Id="rId29" Type="http://schemas.openxmlformats.org/officeDocument/2006/relationships/hyperlink" Target="https://www.ncleg.gov/EnactedLegislation/Statutes/HTML/ByChapter/Chapter_115C.html"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hyperlink" Target="https://www.ncleg.gov/EnactedLegislation/Statutes/HTML/ByChapter/Chapter_115C.html" TargetMode="External"/><Relationship Id="rId32" Type="http://schemas.openxmlformats.org/officeDocument/2006/relationships/image" Target="media/image13.jpg"/><Relationship Id="rId37"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www.ncleg.gov/EnactedLegislation/Statutes/PDF/BySection/Chapter_115C/GS_115C-174.22.pdf" TargetMode="External"/><Relationship Id="rId23" Type="http://schemas.openxmlformats.org/officeDocument/2006/relationships/hyperlink" Target="https://www.ncleg.gov/EnactedLegislation/Statutes/HTML/ByChapter/Chapter_115C.html" TargetMode="External"/><Relationship Id="rId28" Type="http://schemas.openxmlformats.org/officeDocument/2006/relationships/hyperlink" Target="https://www.ncleg.gov/EnactedLegislation/Statutes/HTML/ByChapter/Chapter_115C.html" TargetMode="External"/><Relationship Id="rId36" Type="http://schemas.openxmlformats.org/officeDocument/2006/relationships/fontTable" Target="fontTable.xml"/><Relationship Id="rId10" Type="http://schemas.openxmlformats.org/officeDocument/2006/relationships/image" Target="media/image6.jpg"/><Relationship Id="rId19" Type="http://schemas.openxmlformats.org/officeDocument/2006/relationships/hyperlink" Target="https://www.ncleg.gov/EnactedLegislation/Statutes/PDF/BySection/Chapter_115C/GS_115C-174.22.pdf" TargetMode="External"/><Relationship Id="rId31" Type="http://schemas.openxmlformats.org/officeDocument/2006/relationships/image" Target="media/image12.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hyperlink" Target="https://www.ncleg.gov/EnactedLegislation/Statutes/HTML/ByChapter/Chapter_115C.html" TargetMode="External"/><Relationship Id="rId27" Type="http://schemas.openxmlformats.org/officeDocument/2006/relationships/hyperlink" Target="https://www.ncleg.gov/EnactedLegislation/Statutes/HTML/ByChapter/Chapter_115C.html" TargetMode="External"/><Relationship Id="rId30" Type="http://schemas.openxmlformats.org/officeDocument/2006/relationships/image" Target="media/image11.jpg"/><Relationship Id="rId35" Type="http://schemas.openxmlformats.org/officeDocument/2006/relationships/image" Target="media/image16.jpg"/><Relationship Id="rId8" Type="http://schemas.openxmlformats.org/officeDocument/2006/relationships/image" Target="media/image4.jp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3357</Words>
  <Characters>19136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Buck</dc:creator>
  <cp:keywords/>
  <cp:lastModifiedBy>Ashley Buck</cp:lastModifiedBy>
  <cp:revision>2</cp:revision>
  <dcterms:created xsi:type="dcterms:W3CDTF">2023-08-18T13:42:00Z</dcterms:created>
  <dcterms:modified xsi:type="dcterms:W3CDTF">2023-08-18T13:42:00Z</dcterms:modified>
</cp:coreProperties>
</file>